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28" w:rsidRDefault="000577E0">
      <w:pPr>
        <w:pStyle w:val="Fig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ysCenter-OM-07" style="width:395.05pt;height:146.5pt;visibility:visible">
            <v:imagedata r:id="rId7" o:title=""/>
          </v:shape>
        </w:pict>
      </w:r>
    </w:p>
    <w:p w:rsidR="006C2128" w:rsidRDefault="006C2128">
      <w:pPr>
        <w:pStyle w:val="DSTOC1-0"/>
        <w:rPr>
          <w:b w:val="0"/>
          <w:bCs w:val="0"/>
          <w:szCs w:val="24"/>
        </w:rPr>
      </w:pPr>
      <w:r>
        <w:rPr>
          <w:b w:val="0"/>
          <w:bCs w:val="0"/>
          <w:szCs w:val="24"/>
          <w:lang w:val="fr-FR"/>
        </w:rPr>
        <w:t>Guide du pack d’administration de Microsoft® SharePoint® Foundation 2010</w:t>
      </w:r>
      <w:r>
        <w:rPr>
          <w:b w:val="0"/>
          <w:bCs w:val="0"/>
          <w:szCs w:val="24"/>
          <w:lang w:val="fr-FR"/>
        </w:rPr>
        <w:br/>
        <w:t>pour System Center Operations Manager 2007 SP1</w:t>
      </w:r>
    </w:p>
    <w:p w:rsidR="006C2128" w:rsidRDefault="006C2128">
      <w:r>
        <w:rPr>
          <w:lang w:val="fr-FR"/>
        </w:rPr>
        <w:t>Microsoft Corporation</w:t>
      </w:r>
      <w:r>
        <w:t xml:space="preserve"> </w:t>
      </w:r>
    </w:p>
    <w:p w:rsidR="006C2128" w:rsidRDefault="006C2128"/>
    <w:p w:rsidR="006C2128" w:rsidRDefault="006C2128">
      <w:pPr>
        <w:pStyle w:val="Copyright"/>
      </w:pPr>
      <w:r>
        <w:rPr>
          <w:lang w:val="fr-FR"/>
        </w:rPr>
        <w:t>Copyright © Microsoft Corporation.</w:t>
      </w:r>
      <w:r>
        <w:t xml:space="preserve"> </w:t>
      </w:r>
      <w:r>
        <w:rPr>
          <w:lang w:val="fr-FR"/>
        </w:rPr>
        <w:t>Tous droits réservés.</w:t>
      </w:r>
      <w:r>
        <w:t xml:space="preserve"> </w:t>
      </w:r>
      <w:r>
        <w:rPr>
          <w:lang w:val="fr-FR"/>
        </w:rPr>
        <w:t>Vous êtes tenu d’observer la réglementation relative aux droits d’auteur</w:t>
      </w:r>
      <w:r>
        <w:rPr>
          <w:rFonts w:ascii="Arial" w:hAnsi="Arial"/>
          <w:lang w:val="fr-FR"/>
        </w:rPr>
        <w:t xml:space="preserve"> </w:t>
      </w:r>
      <w:r>
        <w:rPr>
          <w:lang w:val="fr-FR"/>
        </w:rPr>
        <w:t>en vigueur.</w:t>
      </w:r>
      <w:r>
        <w:t xml:space="preserve"> </w:t>
      </w:r>
      <w:r>
        <w:rPr>
          <w:lang w:val="fr-FR"/>
        </w:rPr>
        <w:t>En utilisant ou commentant cette documentation, vous indiquez que vous acceptez le contrat de licence ci-après.</w:t>
      </w:r>
    </w:p>
    <w:p w:rsidR="006C2128" w:rsidRDefault="006C2128">
      <w:pPr>
        <w:pStyle w:val="Copyright"/>
      </w:pPr>
    </w:p>
    <w:p w:rsidR="006C2128" w:rsidRDefault="006C2128">
      <w:pPr>
        <w:pStyle w:val="Copyright"/>
      </w:pPr>
      <w:r>
        <w:rPr>
          <w:lang w:val="fr-FR"/>
        </w:rPr>
        <w:t>Cette documentation est fournie à titre indicatif uniquement, et « EN L’</w:t>
      </w:r>
      <w:r>
        <w:rPr>
          <w:rFonts w:ascii="Century Gothic" w:hAnsi="Century Gothic"/>
          <w:lang w:val="fr-FR"/>
        </w:rPr>
        <w:t>ÉTAT</w:t>
      </w:r>
      <w:r>
        <w:rPr>
          <w:lang w:val="fr-FR"/>
        </w:rPr>
        <w:t> ».</w:t>
      </w:r>
      <w:r>
        <w:t xml:space="preserve"> </w:t>
      </w:r>
      <w:r>
        <w:rPr>
          <w:lang w:val="fr-FR"/>
        </w:rPr>
        <w:t>Le fait que vous utilisiez cette documentation ne peut se substituer au service personnalisé et aux informations que pourrait développer Microsoft Corporation pour un utilisateur particulier en fonction de son environnement.</w:t>
      </w:r>
      <w:r>
        <w:t xml:space="preserve"> </w:t>
      </w:r>
      <w:r>
        <w:rPr>
          <w:lang w:val="fr-FR"/>
        </w:rPr>
        <w:t>Dans les limites prévues par la loi, MICROSOFT EXCLUT TOUTE GARANTIE, QUELLE QU’ELLE SOIT, EXCLUT TOUTES LES GARANTIES EXPRESSES, IMPLICITES ET LÉGALES, ET DÉGAGE TOUTE RESPONSABILITÉ POUR LES DOMMAGES QUELS QU’ILS SOIENT LIÉS À CES ÉLÉMENTS OU AUX DROITS DE PROPRIÉTÉ INTELLECTUELLE S’Y RAPPORTANT.</w:t>
      </w:r>
      <w:r>
        <w:t xml:space="preserve"> </w:t>
      </w:r>
    </w:p>
    <w:p w:rsidR="006C2128" w:rsidRDefault="006C2128">
      <w:pPr>
        <w:pStyle w:val="Copyright"/>
      </w:pPr>
    </w:p>
    <w:p w:rsidR="006C2128" w:rsidRDefault="006C2128">
      <w:pPr>
        <w:pStyle w:val="Copyright"/>
      </w:pPr>
      <w:r>
        <w:rPr>
          <w:lang w:val="fr-FR"/>
        </w:rPr>
        <w:t>Microsoft peut détenir des brevets, avoir déposé des demandes d’enregistrement de brevets ou être titulaire de marques ou autres droits de propriété intellectuelle portant sur des sujets inclus dans cette documentation.</w:t>
      </w:r>
      <w:r>
        <w:t xml:space="preserve"> </w:t>
      </w:r>
      <w:r>
        <w:rPr>
          <w:lang w:val="fr-FR"/>
        </w:rPr>
        <w:t>Sauf si stipulation expresse d’un autre contrat émanant de Microsoft, votre utilisation du présent document ne vous procure aucune licence sur ces brevets, marques ou autres droits de propriété intellectuelle.</w:t>
      </w:r>
    </w:p>
    <w:p w:rsidR="006C2128" w:rsidRDefault="006C2128">
      <w:pPr>
        <w:pStyle w:val="Copyright"/>
      </w:pPr>
    </w:p>
    <w:p w:rsidR="006C2128" w:rsidRDefault="006C2128">
      <w:pPr>
        <w:pStyle w:val="Copyright"/>
      </w:pPr>
      <w:r>
        <w:rPr>
          <w:lang w:val="fr-FR"/>
        </w:rPr>
        <w:t>Les informations fournies dans le présent document, y compris les adresses URL et autres références à des sites Web Internet, peuvent changer sans préavis.</w:t>
      </w:r>
      <w:r>
        <w:t xml:space="preserve"> </w:t>
      </w:r>
      <w:r>
        <w:rPr>
          <w:lang w:val="fr-FR"/>
        </w:rPr>
        <w:t>Sauf mention contraire, les noms de sociétés, d’organisations, de produits, de domaines, d’adresses de messagerie, de logos, de personnes, de lieux et d’événements mentionnés dans les exemples sont fictifs.</w:t>
      </w:r>
      <w:r>
        <w:t xml:space="preserve">  </w:t>
      </w:r>
    </w:p>
    <w:p w:rsidR="006C2128" w:rsidRDefault="006C2128">
      <w:pPr>
        <w:pStyle w:val="Copyright"/>
      </w:pPr>
    </w:p>
    <w:p w:rsidR="006C2128" w:rsidRDefault="006C2128">
      <w:pPr>
        <w:pStyle w:val="Copyright"/>
      </w:pPr>
      <w:r>
        <w:rPr>
          <w:lang w:val="fr-FR"/>
        </w:rPr>
        <w:t xml:space="preserve">Microsoft, Active Directory, SharePoint, Windows, Windows NT et Windows Server sont soit des marques déposées, soit des marques </w:t>
      </w:r>
      <w:proofErr w:type="gramStart"/>
      <w:r>
        <w:rPr>
          <w:lang w:val="fr-FR"/>
        </w:rPr>
        <w:t>commerciales</w:t>
      </w:r>
      <w:proofErr w:type="gramEnd"/>
      <w:r>
        <w:rPr>
          <w:lang w:val="fr-FR"/>
        </w:rPr>
        <w:t>, de Microsoft Corporation aux États-Unis d’Amérique et/ou dans d’autres pays/régions.</w:t>
      </w:r>
      <w:r>
        <w:t xml:space="preserve"> </w:t>
      </w:r>
    </w:p>
    <w:p w:rsidR="006C2128" w:rsidRDefault="006C2128">
      <w:pPr>
        <w:pStyle w:val="Copyright"/>
      </w:pPr>
    </w:p>
    <w:p w:rsidR="006C2128" w:rsidRDefault="006C2128">
      <w:pPr>
        <w:pStyle w:val="Copyright"/>
      </w:pPr>
      <w:r>
        <w:rPr>
          <w:lang w:val="fr-FR"/>
        </w:rPr>
        <w:t>Les noms des sociétés et des produits mentionnés ici peuvent être des marques de leurs propriétaires respectifs.</w:t>
      </w:r>
    </w:p>
    <w:p w:rsidR="006C2128" w:rsidRDefault="006C2128">
      <w:pPr>
        <w:pStyle w:val="Copyright"/>
      </w:pPr>
    </w:p>
    <w:p w:rsidR="006C2128" w:rsidRDefault="006C2128">
      <w:pPr>
        <w:pStyle w:val="Copyright"/>
      </w:pPr>
      <w:r>
        <w:rPr>
          <w:lang w:val="fr-FR"/>
        </w:rPr>
        <w:t>Vous n’êtes nullement tenu de communiquer à Microsoft les moindres suggestions, remarques ou autres commentaires (« Commentaires ») concernant la présente documentation.</w:t>
      </w:r>
      <w:r>
        <w:t xml:space="preserve"> </w:t>
      </w:r>
      <w:r>
        <w:rPr>
          <w:lang w:val="fr-FR"/>
        </w:rPr>
        <w:t>Toutefois, si vous faites part de vos commentaires à Microsoft, vous conférez à Microsoft, gratuitement, le droit d’utiliser, de partager et de commercialiser ces commentaires de quelque manière et à quelque fin que ce soit.</w:t>
      </w:r>
      <w:r>
        <w:t xml:space="preserve"> </w:t>
      </w:r>
      <w:r>
        <w:rPr>
          <w:lang w:val="fr-FR"/>
        </w:rPr>
        <w:t xml:space="preserve">Vous cédez également à des tiers, gratuitement, tous droits de brevet nécessaires pour leurs produits, </w:t>
      </w:r>
      <w:r>
        <w:rPr>
          <w:lang w:val="fr-FR"/>
        </w:rPr>
        <w:lastRenderedPageBreak/>
        <w:t>technologies et services, ou pour communiquer avec des éléments spécifiques d’un logiciel ou d’un service Microsoft qui comprend le commentaire.</w:t>
      </w:r>
      <w:r>
        <w:t xml:space="preserve"> </w:t>
      </w:r>
      <w:r>
        <w:rPr>
          <w:lang w:val="fr-FR"/>
        </w:rPr>
        <w:t>Vous vous abstiendrez de fournir des commentaires qui soient soumis à une licence nécessitant que Microsoft cède la licence de ses logiciels ou de sa documentation à des tiers sous prétexte d’avoir inclus votre commentaire.</w:t>
      </w:r>
    </w:p>
    <w:p w:rsidR="006C2128" w:rsidRDefault="006C2128">
      <w:pPr>
        <w:pStyle w:val="Copyright"/>
      </w:pPr>
    </w:p>
    <w:p w:rsidR="006C2128" w:rsidRDefault="006C2128">
      <w:pPr>
        <w:sectPr w:rsidR="006C2128">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08" w:footer="708" w:gutter="0"/>
          <w:cols w:space="708"/>
          <w:titlePg/>
          <w:docGrid w:linePitch="299"/>
        </w:sectPr>
      </w:pPr>
    </w:p>
    <w:p w:rsidR="006C2128" w:rsidRDefault="006C2128">
      <w:pPr>
        <w:pStyle w:val="DSTOC1-0"/>
        <w:rPr>
          <w:b w:val="0"/>
          <w:bCs w:val="0"/>
          <w:szCs w:val="24"/>
        </w:rPr>
      </w:pPr>
      <w:r>
        <w:rPr>
          <w:b w:val="0"/>
          <w:bCs w:val="0"/>
          <w:szCs w:val="24"/>
          <w:lang w:val="fr-FR"/>
        </w:rPr>
        <w:lastRenderedPageBreak/>
        <w:t>Sommaire</w:t>
      </w:r>
    </w:p>
    <w:p w:rsidR="006C2128" w:rsidRDefault="000577E0">
      <w:pPr>
        <w:pStyle w:val="TOC1"/>
        <w:tabs>
          <w:tab w:val="right" w:leader="dot" w:pos="8630"/>
        </w:tabs>
        <w:rPr>
          <w:noProof/>
        </w:rPr>
      </w:pPr>
      <w:r>
        <w:fldChar w:fldCharType="begin"/>
      </w:r>
      <w:r w:rsidR="006C2128">
        <w:instrText xml:space="preserve"> TOC \o "1-3" \h \z \u </w:instrText>
      </w:r>
      <w:r>
        <w:fldChar w:fldCharType="separate"/>
      </w:r>
      <w:hyperlink w:anchor="_Toc250640303" w:history="1">
        <w:r w:rsidR="006C2128" w:rsidRPr="002A2472">
          <w:rPr>
            <w:rStyle w:val="Hyperlink"/>
            <w:noProof/>
            <w:lang w:val="fr-FR"/>
          </w:rPr>
          <w:t>Démarrage rapide</w:t>
        </w:r>
        <w:r w:rsidR="006C2128">
          <w:rPr>
            <w:noProof/>
            <w:webHidden/>
          </w:rPr>
          <w:tab/>
        </w:r>
        <w:r>
          <w:rPr>
            <w:noProof/>
            <w:webHidden/>
          </w:rPr>
          <w:fldChar w:fldCharType="begin"/>
        </w:r>
        <w:r w:rsidR="006C2128">
          <w:rPr>
            <w:noProof/>
            <w:webHidden/>
          </w:rPr>
          <w:instrText xml:space="preserve"> PAGEREF _Toc250640303 \h </w:instrText>
        </w:r>
        <w:r>
          <w:rPr>
            <w:noProof/>
            <w:webHidden/>
          </w:rPr>
        </w:r>
        <w:r>
          <w:rPr>
            <w:noProof/>
            <w:webHidden/>
          </w:rPr>
          <w:fldChar w:fldCharType="separate"/>
        </w:r>
        <w:r w:rsidR="00A13AE8">
          <w:rPr>
            <w:noProof/>
            <w:webHidden/>
          </w:rPr>
          <w:t>1</w:t>
        </w:r>
        <w:r>
          <w:rPr>
            <w:noProof/>
            <w:webHidden/>
          </w:rPr>
          <w:fldChar w:fldCharType="end"/>
        </w:r>
      </w:hyperlink>
    </w:p>
    <w:p w:rsidR="006C2128" w:rsidRDefault="000577E0">
      <w:pPr>
        <w:pStyle w:val="TOC1"/>
        <w:tabs>
          <w:tab w:val="right" w:leader="dot" w:pos="8630"/>
        </w:tabs>
        <w:rPr>
          <w:noProof/>
        </w:rPr>
      </w:pPr>
      <w:hyperlink w:anchor="_Toc250640304" w:history="1">
        <w:r w:rsidR="006C2128" w:rsidRPr="002A2472">
          <w:rPr>
            <w:rStyle w:val="Hyperlink"/>
            <w:noProof/>
            <w:lang w:val="fr-FR"/>
          </w:rPr>
          <w:t>Fichiers inclus dans ce pack d’administration</w:t>
        </w:r>
        <w:r w:rsidR="006C2128">
          <w:rPr>
            <w:noProof/>
            <w:webHidden/>
          </w:rPr>
          <w:tab/>
        </w:r>
        <w:r>
          <w:rPr>
            <w:noProof/>
            <w:webHidden/>
          </w:rPr>
          <w:fldChar w:fldCharType="begin"/>
        </w:r>
        <w:r w:rsidR="006C2128">
          <w:rPr>
            <w:noProof/>
            <w:webHidden/>
          </w:rPr>
          <w:instrText xml:space="preserve"> PAGEREF _Toc250640304 \h </w:instrText>
        </w:r>
        <w:r>
          <w:rPr>
            <w:noProof/>
            <w:webHidden/>
          </w:rPr>
        </w:r>
        <w:r>
          <w:rPr>
            <w:noProof/>
            <w:webHidden/>
          </w:rPr>
          <w:fldChar w:fldCharType="separate"/>
        </w:r>
        <w:r w:rsidR="00A13AE8">
          <w:rPr>
            <w:noProof/>
            <w:webHidden/>
          </w:rPr>
          <w:t>6</w:t>
        </w:r>
        <w:r>
          <w:rPr>
            <w:noProof/>
            <w:webHidden/>
          </w:rPr>
          <w:fldChar w:fldCharType="end"/>
        </w:r>
      </w:hyperlink>
    </w:p>
    <w:p w:rsidR="006C2128" w:rsidRDefault="000577E0">
      <w:pPr>
        <w:pStyle w:val="TOC1"/>
        <w:tabs>
          <w:tab w:val="right" w:leader="dot" w:pos="8630"/>
        </w:tabs>
        <w:rPr>
          <w:noProof/>
        </w:rPr>
      </w:pPr>
      <w:hyperlink w:anchor="_Toc250640305" w:history="1">
        <w:r w:rsidR="006C2128" w:rsidRPr="002A2472">
          <w:rPr>
            <w:rStyle w:val="Hyperlink"/>
            <w:noProof/>
            <w:lang w:val="fr-FR"/>
          </w:rPr>
          <w:t>Forum Aux Questions et problèmes identifiés</w:t>
        </w:r>
        <w:r w:rsidR="006C2128">
          <w:rPr>
            <w:noProof/>
            <w:webHidden/>
          </w:rPr>
          <w:tab/>
        </w:r>
        <w:r>
          <w:rPr>
            <w:noProof/>
            <w:webHidden/>
          </w:rPr>
          <w:fldChar w:fldCharType="begin"/>
        </w:r>
        <w:r w:rsidR="006C2128">
          <w:rPr>
            <w:noProof/>
            <w:webHidden/>
          </w:rPr>
          <w:instrText xml:space="preserve"> PAGEREF _Toc250640305 \h </w:instrText>
        </w:r>
        <w:r>
          <w:rPr>
            <w:noProof/>
            <w:webHidden/>
          </w:rPr>
        </w:r>
        <w:r>
          <w:rPr>
            <w:noProof/>
            <w:webHidden/>
          </w:rPr>
          <w:fldChar w:fldCharType="separate"/>
        </w:r>
        <w:r w:rsidR="00A13AE8">
          <w:rPr>
            <w:noProof/>
            <w:webHidden/>
          </w:rPr>
          <w:t>6</w:t>
        </w:r>
        <w:r>
          <w:rPr>
            <w:noProof/>
            <w:webHidden/>
          </w:rPr>
          <w:fldChar w:fldCharType="end"/>
        </w:r>
      </w:hyperlink>
    </w:p>
    <w:p w:rsidR="006C2128" w:rsidRDefault="000577E0">
      <w:pPr>
        <w:pStyle w:val="TOC1"/>
        <w:tabs>
          <w:tab w:val="right" w:leader="dot" w:pos="8630"/>
        </w:tabs>
        <w:rPr>
          <w:noProof/>
        </w:rPr>
      </w:pPr>
      <w:hyperlink w:anchor="_Toc250640306" w:history="1">
        <w:r w:rsidR="006C2128" w:rsidRPr="002A2472">
          <w:rPr>
            <w:rStyle w:val="Hyperlink"/>
            <w:noProof/>
            <w:lang w:val="fr-FR"/>
          </w:rPr>
          <w:t>Pack d’administration Microsoft SharePoint Foundation 2010 pour Operations Manager 2007 SP1</w:t>
        </w:r>
        <w:r w:rsidR="006C2128">
          <w:rPr>
            <w:noProof/>
            <w:webHidden/>
          </w:rPr>
          <w:tab/>
        </w:r>
        <w:r>
          <w:rPr>
            <w:noProof/>
            <w:webHidden/>
          </w:rPr>
          <w:fldChar w:fldCharType="begin"/>
        </w:r>
        <w:r w:rsidR="006C2128">
          <w:rPr>
            <w:noProof/>
            <w:webHidden/>
          </w:rPr>
          <w:instrText xml:space="preserve"> PAGEREF _Toc250640306 \h </w:instrText>
        </w:r>
        <w:r>
          <w:rPr>
            <w:noProof/>
            <w:webHidden/>
          </w:rPr>
        </w:r>
        <w:r>
          <w:rPr>
            <w:noProof/>
            <w:webHidden/>
          </w:rPr>
          <w:fldChar w:fldCharType="separate"/>
        </w:r>
        <w:r w:rsidR="00A13AE8">
          <w:rPr>
            <w:noProof/>
            <w:webHidden/>
          </w:rPr>
          <w:t>17</w:t>
        </w:r>
        <w:r>
          <w:rPr>
            <w:noProof/>
            <w:webHidden/>
          </w:rPr>
          <w:fldChar w:fldCharType="end"/>
        </w:r>
      </w:hyperlink>
    </w:p>
    <w:p w:rsidR="006C2128" w:rsidRDefault="000577E0">
      <w:pPr>
        <w:pStyle w:val="TOC1"/>
        <w:tabs>
          <w:tab w:val="right" w:leader="dot" w:pos="8630"/>
        </w:tabs>
        <w:rPr>
          <w:noProof/>
        </w:rPr>
      </w:pPr>
      <w:hyperlink w:anchor="_Toc250640307" w:history="1">
        <w:r w:rsidR="006C2128" w:rsidRPr="002A2472">
          <w:rPr>
            <w:rStyle w:val="Hyperlink"/>
            <w:noProof/>
            <w:lang w:val="fr-FR"/>
          </w:rPr>
          <w:t>Conditions requises  pour le pack d’administration de Microsoft SharePoint Foundation 2010</w:t>
        </w:r>
        <w:r w:rsidR="006C2128">
          <w:rPr>
            <w:noProof/>
            <w:webHidden/>
          </w:rPr>
          <w:tab/>
        </w:r>
        <w:r>
          <w:rPr>
            <w:noProof/>
            <w:webHidden/>
          </w:rPr>
          <w:fldChar w:fldCharType="begin"/>
        </w:r>
        <w:r w:rsidR="006C2128">
          <w:rPr>
            <w:noProof/>
            <w:webHidden/>
          </w:rPr>
          <w:instrText xml:space="preserve"> PAGEREF _Toc250640307 \h </w:instrText>
        </w:r>
        <w:r>
          <w:rPr>
            <w:noProof/>
            <w:webHidden/>
          </w:rPr>
        </w:r>
        <w:r>
          <w:rPr>
            <w:noProof/>
            <w:webHidden/>
          </w:rPr>
          <w:fldChar w:fldCharType="separate"/>
        </w:r>
        <w:r w:rsidR="00A13AE8">
          <w:rPr>
            <w:noProof/>
            <w:webHidden/>
          </w:rPr>
          <w:t>18</w:t>
        </w:r>
        <w:r>
          <w:rPr>
            <w:noProof/>
            <w:webHidden/>
          </w:rPr>
          <w:fldChar w:fldCharType="end"/>
        </w:r>
      </w:hyperlink>
    </w:p>
    <w:p w:rsidR="006C2128" w:rsidRDefault="000577E0">
      <w:pPr>
        <w:pStyle w:val="TOC2"/>
        <w:tabs>
          <w:tab w:val="right" w:leader="dot" w:pos="8630"/>
        </w:tabs>
        <w:rPr>
          <w:noProof/>
        </w:rPr>
      </w:pPr>
      <w:hyperlink w:anchor="_Toc250640308" w:history="1">
        <w:r w:rsidR="006C2128" w:rsidRPr="002A2472">
          <w:rPr>
            <w:rStyle w:val="Hyperlink"/>
            <w:noProof/>
            <w:lang w:val="fr-FR"/>
          </w:rPr>
          <w:t>Conditions requises pour utiliser le pack d’administration</w:t>
        </w:r>
        <w:r w:rsidR="006C2128">
          <w:rPr>
            <w:noProof/>
            <w:webHidden/>
          </w:rPr>
          <w:tab/>
        </w:r>
        <w:r>
          <w:rPr>
            <w:noProof/>
            <w:webHidden/>
          </w:rPr>
          <w:fldChar w:fldCharType="begin"/>
        </w:r>
        <w:r w:rsidR="006C2128">
          <w:rPr>
            <w:noProof/>
            <w:webHidden/>
          </w:rPr>
          <w:instrText xml:space="preserve"> PAGEREF _Toc250640308 \h </w:instrText>
        </w:r>
        <w:r>
          <w:rPr>
            <w:noProof/>
            <w:webHidden/>
          </w:rPr>
        </w:r>
        <w:r>
          <w:rPr>
            <w:noProof/>
            <w:webHidden/>
          </w:rPr>
          <w:fldChar w:fldCharType="separate"/>
        </w:r>
        <w:r w:rsidR="00A13AE8">
          <w:rPr>
            <w:noProof/>
            <w:webHidden/>
          </w:rPr>
          <w:t>18</w:t>
        </w:r>
        <w:r>
          <w:rPr>
            <w:noProof/>
            <w:webHidden/>
          </w:rPr>
          <w:fldChar w:fldCharType="end"/>
        </w:r>
      </w:hyperlink>
    </w:p>
    <w:p w:rsidR="006C2128" w:rsidRDefault="000577E0">
      <w:pPr>
        <w:pStyle w:val="TOC2"/>
        <w:tabs>
          <w:tab w:val="right" w:leader="dot" w:pos="8630"/>
        </w:tabs>
        <w:rPr>
          <w:noProof/>
        </w:rPr>
      </w:pPr>
      <w:hyperlink w:anchor="_Toc250640309" w:history="1">
        <w:r w:rsidR="006C2128" w:rsidRPr="002A2472">
          <w:rPr>
            <w:rStyle w:val="Hyperlink"/>
            <w:noProof/>
            <w:lang w:val="fr-FR"/>
          </w:rPr>
          <w:t>Considérations relatives à la sécurité pour le pack d’administration de Microsoft SharePoint Foundation 2010</w:t>
        </w:r>
        <w:r w:rsidR="006C2128">
          <w:rPr>
            <w:noProof/>
            <w:webHidden/>
          </w:rPr>
          <w:tab/>
        </w:r>
        <w:r>
          <w:rPr>
            <w:noProof/>
            <w:webHidden/>
          </w:rPr>
          <w:fldChar w:fldCharType="begin"/>
        </w:r>
        <w:r w:rsidR="006C2128">
          <w:rPr>
            <w:noProof/>
            <w:webHidden/>
          </w:rPr>
          <w:instrText xml:space="preserve"> PAGEREF _Toc250640309 \h </w:instrText>
        </w:r>
        <w:r>
          <w:rPr>
            <w:noProof/>
            <w:webHidden/>
          </w:rPr>
        </w:r>
        <w:r>
          <w:rPr>
            <w:noProof/>
            <w:webHidden/>
          </w:rPr>
          <w:fldChar w:fldCharType="separate"/>
        </w:r>
        <w:r w:rsidR="00A13AE8">
          <w:rPr>
            <w:noProof/>
            <w:webHidden/>
          </w:rPr>
          <w:t>20</w:t>
        </w:r>
        <w:r>
          <w:rPr>
            <w:noProof/>
            <w:webHidden/>
          </w:rPr>
          <w:fldChar w:fldCharType="end"/>
        </w:r>
      </w:hyperlink>
    </w:p>
    <w:p w:rsidR="006C2128" w:rsidRDefault="000577E0">
      <w:pPr>
        <w:pStyle w:val="TOC3"/>
        <w:tabs>
          <w:tab w:val="right" w:leader="dot" w:pos="8630"/>
        </w:tabs>
        <w:rPr>
          <w:noProof/>
        </w:rPr>
      </w:pPr>
      <w:hyperlink w:anchor="_Toc250640310" w:history="1">
        <w:r w:rsidR="006C2128" w:rsidRPr="002A2472">
          <w:rPr>
            <w:rStyle w:val="Hyperlink"/>
            <w:noProof/>
            <w:lang w:val="fr-FR"/>
          </w:rPr>
          <w:t>Configurer le profil d’identification du compte SharePoint Discovery/Monitoring Account</w:t>
        </w:r>
        <w:r w:rsidR="006C2128">
          <w:rPr>
            <w:noProof/>
            <w:webHidden/>
          </w:rPr>
          <w:tab/>
        </w:r>
        <w:r>
          <w:rPr>
            <w:noProof/>
            <w:webHidden/>
          </w:rPr>
          <w:fldChar w:fldCharType="begin"/>
        </w:r>
        <w:r w:rsidR="006C2128">
          <w:rPr>
            <w:noProof/>
            <w:webHidden/>
          </w:rPr>
          <w:instrText xml:space="preserve"> PAGEREF _Toc250640310 \h </w:instrText>
        </w:r>
        <w:r>
          <w:rPr>
            <w:noProof/>
            <w:webHidden/>
          </w:rPr>
        </w:r>
        <w:r>
          <w:rPr>
            <w:noProof/>
            <w:webHidden/>
          </w:rPr>
          <w:fldChar w:fldCharType="separate"/>
        </w:r>
        <w:r w:rsidR="00A13AE8">
          <w:rPr>
            <w:noProof/>
            <w:webHidden/>
          </w:rPr>
          <w:t>20</w:t>
        </w:r>
        <w:r>
          <w:rPr>
            <w:noProof/>
            <w:webHidden/>
          </w:rPr>
          <w:fldChar w:fldCharType="end"/>
        </w:r>
      </w:hyperlink>
    </w:p>
    <w:p w:rsidR="006C2128" w:rsidRDefault="000577E0">
      <w:pPr>
        <w:pStyle w:val="TOC3"/>
        <w:tabs>
          <w:tab w:val="right" w:leader="dot" w:pos="8630"/>
        </w:tabs>
        <w:rPr>
          <w:noProof/>
        </w:rPr>
      </w:pPr>
      <w:hyperlink w:anchor="_Toc250640311" w:history="1">
        <w:r w:rsidR="006C2128" w:rsidRPr="002A2472">
          <w:rPr>
            <w:rStyle w:val="Hyperlink"/>
            <w:noProof/>
            <w:lang w:val="fr-FR"/>
          </w:rPr>
          <w:t>Prise en charge de la surveillance sans agent</w:t>
        </w:r>
        <w:r w:rsidR="006C2128">
          <w:rPr>
            <w:noProof/>
            <w:webHidden/>
          </w:rPr>
          <w:tab/>
        </w:r>
        <w:r>
          <w:rPr>
            <w:noProof/>
            <w:webHidden/>
          </w:rPr>
          <w:fldChar w:fldCharType="begin"/>
        </w:r>
        <w:r w:rsidR="006C2128">
          <w:rPr>
            <w:noProof/>
            <w:webHidden/>
          </w:rPr>
          <w:instrText xml:space="preserve"> PAGEREF _Toc250640311 \h </w:instrText>
        </w:r>
        <w:r>
          <w:rPr>
            <w:noProof/>
            <w:webHidden/>
          </w:rPr>
        </w:r>
        <w:r>
          <w:rPr>
            <w:noProof/>
            <w:webHidden/>
          </w:rPr>
          <w:fldChar w:fldCharType="separate"/>
        </w:r>
        <w:r w:rsidR="00A13AE8">
          <w:rPr>
            <w:noProof/>
            <w:webHidden/>
          </w:rPr>
          <w:t>26</w:t>
        </w:r>
        <w:r>
          <w:rPr>
            <w:noProof/>
            <w:webHidden/>
          </w:rPr>
          <w:fldChar w:fldCharType="end"/>
        </w:r>
      </w:hyperlink>
    </w:p>
    <w:p w:rsidR="006C2128" w:rsidRDefault="000577E0">
      <w:pPr>
        <w:pStyle w:val="TOC1"/>
        <w:tabs>
          <w:tab w:val="right" w:leader="dot" w:pos="8630"/>
        </w:tabs>
        <w:rPr>
          <w:noProof/>
        </w:rPr>
      </w:pPr>
      <w:hyperlink w:anchor="_Toc250640312" w:history="1">
        <w:r w:rsidR="006C2128" w:rsidRPr="002A2472">
          <w:rPr>
            <w:rStyle w:val="Hyperlink"/>
            <w:noProof/>
            <w:lang w:val="fr-FR"/>
          </w:rPr>
          <w:t>Prise en main du pack d’administration de Microsoft SharePoint Foundation 2010</w:t>
        </w:r>
        <w:r w:rsidR="006C2128">
          <w:rPr>
            <w:noProof/>
            <w:webHidden/>
          </w:rPr>
          <w:tab/>
        </w:r>
        <w:r>
          <w:rPr>
            <w:noProof/>
            <w:webHidden/>
          </w:rPr>
          <w:fldChar w:fldCharType="begin"/>
        </w:r>
        <w:r w:rsidR="006C2128">
          <w:rPr>
            <w:noProof/>
            <w:webHidden/>
          </w:rPr>
          <w:instrText xml:space="preserve"> PAGEREF _Toc250640312 \h </w:instrText>
        </w:r>
        <w:r>
          <w:rPr>
            <w:noProof/>
            <w:webHidden/>
          </w:rPr>
        </w:r>
        <w:r>
          <w:rPr>
            <w:noProof/>
            <w:webHidden/>
          </w:rPr>
          <w:fldChar w:fldCharType="separate"/>
        </w:r>
        <w:r w:rsidR="00A13AE8">
          <w:rPr>
            <w:noProof/>
            <w:webHidden/>
          </w:rPr>
          <w:t>26</w:t>
        </w:r>
        <w:r>
          <w:rPr>
            <w:noProof/>
            <w:webHidden/>
          </w:rPr>
          <w:fldChar w:fldCharType="end"/>
        </w:r>
      </w:hyperlink>
    </w:p>
    <w:p w:rsidR="006C2128" w:rsidRDefault="000577E0">
      <w:pPr>
        <w:pStyle w:val="TOC2"/>
        <w:tabs>
          <w:tab w:val="right" w:leader="dot" w:pos="8630"/>
        </w:tabs>
        <w:rPr>
          <w:noProof/>
        </w:rPr>
      </w:pPr>
      <w:hyperlink w:anchor="_Toc250640313" w:history="1">
        <w:r w:rsidR="006C2128" w:rsidRPr="002A2472">
          <w:rPr>
            <w:rStyle w:val="Hyperlink"/>
            <w:noProof/>
            <w:lang w:val="fr-FR"/>
          </w:rPr>
          <w:t>Importer le pack d’administration dans Operations Manager 2007 SP1</w:t>
        </w:r>
        <w:r w:rsidR="006C2128">
          <w:rPr>
            <w:noProof/>
            <w:webHidden/>
          </w:rPr>
          <w:tab/>
        </w:r>
        <w:r>
          <w:rPr>
            <w:noProof/>
            <w:webHidden/>
          </w:rPr>
          <w:fldChar w:fldCharType="begin"/>
        </w:r>
        <w:r w:rsidR="006C2128">
          <w:rPr>
            <w:noProof/>
            <w:webHidden/>
          </w:rPr>
          <w:instrText xml:space="preserve"> PAGEREF _Toc250640313 \h </w:instrText>
        </w:r>
        <w:r>
          <w:rPr>
            <w:noProof/>
            <w:webHidden/>
          </w:rPr>
        </w:r>
        <w:r>
          <w:rPr>
            <w:noProof/>
            <w:webHidden/>
          </w:rPr>
          <w:fldChar w:fldCharType="separate"/>
        </w:r>
        <w:r w:rsidR="00A13AE8">
          <w:rPr>
            <w:noProof/>
            <w:webHidden/>
          </w:rPr>
          <w:t>26</w:t>
        </w:r>
        <w:r>
          <w:rPr>
            <w:noProof/>
            <w:webHidden/>
          </w:rPr>
          <w:fldChar w:fldCharType="end"/>
        </w:r>
      </w:hyperlink>
    </w:p>
    <w:p w:rsidR="006C2128" w:rsidRDefault="000577E0">
      <w:pPr>
        <w:pStyle w:val="TOC2"/>
        <w:tabs>
          <w:tab w:val="right" w:leader="dot" w:pos="8630"/>
        </w:tabs>
        <w:rPr>
          <w:noProof/>
        </w:rPr>
      </w:pPr>
      <w:hyperlink w:anchor="_Toc250640314" w:history="1">
        <w:r w:rsidR="006C2128" w:rsidRPr="002A2472">
          <w:rPr>
            <w:rStyle w:val="Hyperlink"/>
            <w:noProof/>
            <w:lang w:val="fr-FR"/>
          </w:rPr>
          <w:t>Déployer et configurer les serveurs pour l’agent Operations Manager 2007 SP1</w:t>
        </w:r>
        <w:r w:rsidR="006C2128">
          <w:rPr>
            <w:noProof/>
            <w:webHidden/>
          </w:rPr>
          <w:tab/>
        </w:r>
        <w:r>
          <w:rPr>
            <w:noProof/>
            <w:webHidden/>
          </w:rPr>
          <w:fldChar w:fldCharType="begin"/>
        </w:r>
        <w:r w:rsidR="006C2128">
          <w:rPr>
            <w:noProof/>
            <w:webHidden/>
          </w:rPr>
          <w:instrText xml:space="preserve"> PAGEREF _Toc250640314 \h </w:instrText>
        </w:r>
        <w:r>
          <w:rPr>
            <w:noProof/>
            <w:webHidden/>
          </w:rPr>
        </w:r>
        <w:r>
          <w:rPr>
            <w:noProof/>
            <w:webHidden/>
          </w:rPr>
          <w:fldChar w:fldCharType="separate"/>
        </w:r>
        <w:r w:rsidR="00A13AE8">
          <w:rPr>
            <w:noProof/>
            <w:webHidden/>
          </w:rPr>
          <w:t>27</w:t>
        </w:r>
        <w:r>
          <w:rPr>
            <w:noProof/>
            <w:webHidden/>
          </w:rPr>
          <w:fldChar w:fldCharType="end"/>
        </w:r>
      </w:hyperlink>
    </w:p>
    <w:p w:rsidR="006C2128" w:rsidRDefault="000577E0">
      <w:pPr>
        <w:pStyle w:val="TOC3"/>
        <w:tabs>
          <w:tab w:val="right" w:leader="dot" w:pos="8630"/>
        </w:tabs>
        <w:rPr>
          <w:noProof/>
        </w:rPr>
      </w:pPr>
      <w:hyperlink w:anchor="_Toc250640315" w:history="1">
        <w:r w:rsidR="006C2128" w:rsidRPr="002A2472">
          <w:rPr>
            <w:rStyle w:val="Hyperlink"/>
            <w:noProof/>
            <w:lang w:val="fr-FR"/>
          </w:rPr>
          <w:t>Redimensionner les journaux des événements des agents</w:t>
        </w:r>
        <w:r w:rsidR="006C2128">
          <w:rPr>
            <w:noProof/>
            <w:webHidden/>
          </w:rPr>
          <w:tab/>
        </w:r>
        <w:r>
          <w:rPr>
            <w:noProof/>
            <w:webHidden/>
          </w:rPr>
          <w:fldChar w:fldCharType="begin"/>
        </w:r>
        <w:r w:rsidR="006C2128">
          <w:rPr>
            <w:noProof/>
            <w:webHidden/>
          </w:rPr>
          <w:instrText xml:space="preserve"> PAGEREF _Toc250640315 \h </w:instrText>
        </w:r>
        <w:r>
          <w:rPr>
            <w:noProof/>
            <w:webHidden/>
          </w:rPr>
        </w:r>
        <w:r>
          <w:rPr>
            <w:noProof/>
            <w:webHidden/>
          </w:rPr>
          <w:fldChar w:fldCharType="separate"/>
        </w:r>
        <w:r w:rsidR="00A13AE8">
          <w:rPr>
            <w:noProof/>
            <w:webHidden/>
          </w:rPr>
          <w:t>28</w:t>
        </w:r>
        <w:r>
          <w:rPr>
            <w:noProof/>
            <w:webHidden/>
          </w:rPr>
          <w:fldChar w:fldCharType="end"/>
        </w:r>
      </w:hyperlink>
    </w:p>
    <w:p w:rsidR="006C2128" w:rsidRDefault="000577E0">
      <w:pPr>
        <w:pStyle w:val="TOC3"/>
        <w:tabs>
          <w:tab w:val="right" w:leader="dot" w:pos="8630"/>
        </w:tabs>
        <w:rPr>
          <w:noProof/>
        </w:rPr>
      </w:pPr>
      <w:hyperlink w:anchor="_Toc250640316" w:history="1">
        <w:r w:rsidR="006C2128" w:rsidRPr="002A2472">
          <w:rPr>
            <w:rStyle w:val="Hyperlink"/>
            <w:noProof/>
            <w:lang w:val="fr-FR"/>
          </w:rPr>
          <w:t>Désactiver la réplication de journaux des événements pour la surveillance des serveurs en cluster</w:t>
        </w:r>
        <w:r w:rsidR="006C2128">
          <w:rPr>
            <w:noProof/>
            <w:webHidden/>
          </w:rPr>
          <w:tab/>
        </w:r>
        <w:r>
          <w:rPr>
            <w:noProof/>
            <w:webHidden/>
          </w:rPr>
          <w:fldChar w:fldCharType="begin"/>
        </w:r>
        <w:r w:rsidR="006C2128">
          <w:rPr>
            <w:noProof/>
            <w:webHidden/>
          </w:rPr>
          <w:instrText xml:space="preserve"> PAGEREF _Toc250640316 \h </w:instrText>
        </w:r>
        <w:r>
          <w:rPr>
            <w:noProof/>
            <w:webHidden/>
          </w:rPr>
        </w:r>
        <w:r>
          <w:rPr>
            <w:noProof/>
            <w:webHidden/>
          </w:rPr>
          <w:fldChar w:fldCharType="separate"/>
        </w:r>
        <w:r w:rsidR="00A13AE8">
          <w:rPr>
            <w:noProof/>
            <w:webHidden/>
          </w:rPr>
          <w:t>28</w:t>
        </w:r>
        <w:r>
          <w:rPr>
            <w:noProof/>
            <w:webHidden/>
          </w:rPr>
          <w:fldChar w:fldCharType="end"/>
        </w:r>
      </w:hyperlink>
    </w:p>
    <w:p w:rsidR="006C2128" w:rsidRDefault="000577E0">
      <w:pPr>
        <w:pStyle w:val="TOC1"/>
        <w:tabs>
          <w:tab w:val="right" w:leader="dot" w:pos="8630"/>
        </w:tabs>
        <w:rPr>
          <w:noProof/>
        </w:rPr>
      </w:pPr>
      <w:hyperlink w:anchor="_Toc250640317" w:history="1">
        <w:r w:rsidR="006C2128" w:rsidRPr="002A2472">
          <w:rPr>
            <w:rStyle w:val="Hyperlink"/>
            <w:noProof/>
            <w:lang w:val="fr-FR"/>
          </w:rPr>
          <w:t>Configuration facultative  pour le pack d’administration de Microsoft SharePoint Foundation 2010</w:t>
        </w:r>
        <w:r w:rsidR="006C2128">
          <w:rPr>
            <w:noProof/>
            <w:webHidden/>
          </w:rPr>
          <w:tab/>
        </w:r>
        <w:r>
          <w:rPr>
            <w:noProof/>
            <w:webHidden/>
          </w:rPr>
          <w:fldChar w:fldCharType="begin"/>
        </w:r>
        <w:r w:rsidR="006C2128">
          <w:rPr>
            <w:noProof/>
            <w:webHidden/>
          </w:rPr>
          <w:instrText xml:space="preserve"> PAGEREF _Toc250640317 \h </w:instrText>
        </w:r>
        <w:r>
          <w:rPr>
            <w:noProof/>
            <w:webHidden/>
          </w:rPr>
        </w:r>
        <w:r>
          <w:rPr>
            <w:noProof/>
            <w:webHidden/>
          </w:rPr>
          <w:fldChar w:fldCharType="separate"/>
        </w:r>
        <w:r w:rsidR="00A13AE8">
          <w:rPr>
            <w:noProof/>
            <w:webHidden/>
          </w:rPr>
          <w:t>29</w:t>
        </w:r>
        <w:r>
          <w:rPr>
            <w:noProof/>
            <w:webHidden/>
          </w:rPr>
          <w:fldChar w:fldCharType="end"/>
        </w:r>
      </w:hyperlink>
    </w:p>
    <w:p w:rsidR="006C2128" w:rsidRDefault="000577E0">
      <w:pPr>
        <w:pStyle w:val="TOC2"/>
        <w:tabs>
          <w:tab w:val="right" w:leader="dot" w:pos="8630"/>
        </w:tabs>
        <w:rPr>
          <w:noProof/>
        </w:rPr>
      </w:pPr>
      <w:hyperlink w:anchor="_Toc250640318" w:history="1">
        <w:r w:rsidR="006C2128" w:rsidRPr="002A2472">
          <w:rPr>
            <w:rStyle w:val="Hyperlink"/>
            <w:noProof/>
            <w:lang w:val="fr-FR"/>
          </w:rPr>
          <w:t>Personnaliser le pack d’administration</w:t>
        </w:r>
        <w:r w:rsidR="006C2128">
          <w:rPr>
            <w:noProof/>
            <w:webHidden/>
          </w:rPr>
          <w:tab/>
        </w:r>
        <w:r>
          <w:rPr>
            <w:noProof/>
            <w:webHidden/>
          </w:rPr>
          <w:fldChar w:fldCharType="begin"/>
        </w:r>
        <w:r w:rsidR="006C2128">
          <w:rPr>
            <w:noProof/>
            <w:webHidden/>
          </w:rPr>
          <w:instrText xml:space="preserve"> PAGEREF _Toc250640318 \h </w:instrText>
        </w:r>
        <w:r>
          <w:rPr>
            <w:noProof/>
            <w:webHidden/>
          </w:rPr>
        </w:r>
        <w:r>
          <w:rPr>
            <w:noProof/>
            <w:webHidden/>
          </w:rPr>
          <w:fldChar w:fldCharType="separate"/>
        </w:r>
        <w:r w:rsidR="00A13AE8">
          <w:rPr>
            <w:noProof/>
            <w:webHidden/>
          </w:rPr>
          <w:t>30</w:t>
        </w:r>
        <w:r>
          <w:rPr>
            <w:noProof/>
            <w:webHidden/>
          </w:rPr>
          <w:fldChar w:fldCharType="end"/>
        </w:r>
      </w:hyperlink>
    </w:p>
    <w:p w:rsidR="006C2128" w:rsidRDefault="000577E0">
      <w:pPr>
        <w:pStyle w:val="TOC2"/>
        <w:tabs>
          <w:tab w:val="right" w:leader="dot" w:pos="8630"/>
        </w:tabs>
        <w:rPr>
          <w:noProof/>
        </w:rPr>
      </w:pPr>
      <w:hyperlink w:anchor="_Toc250640319" w:history="1">
        <w:r w:rsidR="006C2128" w:rsidRPr="002A2472">
          <w:rPr>
            <w:rStyle w:val="Hyperlink"/>
            <w:noProof/>
            <w:lang w:val="fr-FR"/>
          </w:rPr>
          <w:t>Désactiver un moniteur ou une règle</w:t>
        </w:r>
        <w:r w:rsidR="006C2128">
          <w:rPr>
            <w:noProof/>
            <w:webHidden/>
          </w:rPr>
          <w:tab/>
        </w:r>
        <w:r>
          <w:rPr>
            <w:noProof/>
            <w:webHidden/>
          </w:rPr>
          <w:fldChar w:fldCharType="begin"/>
        </w:r>
        <w:r w:rsidR="006C2128">
          <w:rPr>
            <w:noProof/>
            <w:webHidden/>
          </w:rPr>
          <w:instrText xml:space="preserve"> PAGEREF _Toc250640319 \h </w:instrText>
        </w:r>
        <w:r>
          <w:rPr>
            <w:noProof/>
            <w:webHidden/>
          </w:rPr>
        </w:r>
        <w:r>
          <w:rPr>
            <w:noProof/>
            <w:webHidden/>
          </w:rPr>
          <w:fldChar w:fldCharType="separate"/>
        </w:r>
        <w:r w:rsidR="00A13AE8">
          <w:rPr>
            <w:noProof/>
            <w:webHidden/>
          </w:rPr>
          <w:t>35</w:t>
        </w:r>
        <w:r>
          <w:rPr>
            <w:noProof/>
            <w:webHidden/>
          </w:rPr>
          <w:fldChar w:fldCharType="end"/>
        </w:r>
      </w:hyperlink>
    </w:p>
    <w:p w:rsidR="006C2128" w:rsidRDefault="000577E0">
      <w:pPr>
        <w:pStyle w:val="TOC1"/>
        <w:tabs>
          <w:tab w:val="right" w:leader="dot" w:pos="8630"/>
        </w:tabs>
        <w:rPr>
          <w:noProof/>
        </w:rPr>
      </w:pPr>
      <w:hyperlink w:anchor="_Toc250640320" w:history="1">
        <w:r w:rsidR="006C2128" w:rsidRPr="002A2472">
          <w:rPr>
            <w:rStyle w:val="Hyperlink"/>
            <w:noProof/>
            <w:lang w:val="fr-FR"/>
          </w:rPr>
          <w:t>Présentation des  opérations du pack d’administration Microsoft SharePoint Foundation 2010</w:t>
        </w:r>
        <w:r w:rsidR="006C2128">
          <w:rPr>
            <w:noProof/>
            <w:webHidden/>
          </w:rPr>
          <w:tab/>
        </w:r>
        <w:r>
          <w:rPr>
            <w:noProof/>
            <w:webHidden/>
          </w:rPr>
          <w:fldChar w:fldCharType="begin"/>
        </w:r>
        <w:r w:rsidR="006C2128">
          <w:rPr>
            <w:noProof/>
            <w:webHidden/>
          </w:rPr>
          <w:instrText xml:space="preserve"> PAGEREF _Toc250640320 \h </w:instrText>
        </w:r>
        <w:r>
          <w:rPr>
            <w:noProof/>
            <w:webHidden/>
          </w:rPr>
        </w:r>
        <w:r>
          <w:rPr>
            <w:noProof/>
            <w:webHidden/>
          </w:rPr>
          <w:fldChar w:fldCharType="separate"/>
        </w:r>
        <w:r w:rsidR="00A13AE8">
          <w:rPr>
            <w:noProof/>
            <w:webHidden/>
          </w:rPr>
          <w:t>35</w:t>
        </w:r>
        <w:r>
          <w:rPr>
            <w:noProof/>
            <w:webHidden/>
          </w:rPr>
          <w:fldChar w:fldCharType="end"/>
        </w:r>
      </w:hyperlink>
    </w:p>
    <w:p w:rsidR="006C2128" w:rsidRDefault="000577E0">
      <w:pPr>
        <w:pStyle w:val="TOC2"/>
        <w:tabs>
          <w:tab w:val="right" w:leader="dot" w:pos="8630"/>
        </w:tabs>
        <w:rPr>
          <w:noProof/>
        </w:rPr>
      </w:pPr>
      <w:hyperlink w:anchor="_Toc250640321" w:history="1">
        <w:r w:rsidR="006C2128" w:rsidRPr="002A2472">
          <w:rPr>
            <w:rStyle w:val="Hyperlink"/>
            <w:noProof/>
            <w:lang w:val="fr-FR"/>
          </w:rPr>
          <w:t>Objets détectés par le pack d’administration Microsoft SharePoint Foundation 2010</w:t>
        </w:r>
        <w:r w:rsidR="006C2128">
          <w:rPr>
            <w:noProof/>
            <w:webHidden/>
          </w:rPr>
          <w:tab/>
        </w:r>
        <w:r>
          <w:rPr>
            <w:noProof/>
            <w:webHidden/>
          </w:rPr>
          <w:fldChar w:fldCharType="begin"/>
        </w:r>
        <w:r w:rsidR="006C2128">
          <w:rPr>
            <w:noProof/>
            <w:webHidden/>
          </w:rPr>
          <w:instrText xml:space="preserve"> PAGEREF _Toc250640321 \h </w:instrText>
        </w:r>
        <w:r>
          <w:rPr>
            <w:noProof/>
            <w:webHidden/>
          </w:rPr>
        </w:r>
        <w:r>
          <w:rPr>
            <w:noProof/>
            <w:webHidden/>
          </w:rPr>
          <w:fldChar w:fldCharType="separate"/>
        </w:r>
        <w:r w:rsidR="00A13AE8">
          <w:rPr>
            <w:noProof/>
            <w:webHidden/>
          </w:rPr>
          <w:t>36</w:t>
        </w:r>
        <w:r>
          <w:rPr>
            <w:noProof/>
            <w:webHidden/>
          </w:rPr>
          <w:fldChar w:fldCharType="end"/>
        </w:r>
      </w:hyperlink>
    </w:p>
    <w:p w:rsidR="006C2128" w:rsidRDefault="000577E0">
      <w:pPr>
        <w:pStyle w:val="TOC2"/>
        <w:tabs>
          <w:tab w:val="right" w:leader="dot" w:pos="8630"/>
        </w:tabs>
        <w:rPr>
          <w:noProof/>
        </w:rPr>
      </w:pPr>
      <w:hyperlink w:anchor="_Toc250640322" w:history="1">
        <w:r w:rsidR="006C2128" w:rsidRPr="002A2472">
          <w:rPr>
            <w:rStyle w:val="Hyperlink"/>
            <w:noProof/>
            <w:lang w:val="fr-FR"/>
          </w:rPr>
          <w:t>Comprendre l’analyse d’intégrité</w:t>
        </w:r>
        <w:r w:rsidR="006C2128">
          <w:rPr>
            <w:noProof/>
            <w:webHidden/>
          </w:rPr>
          <w:tab/>
        </w:r>
        <w:r>
          <w:rPr>
            <w:noProof/>
            <w:webHidden/>
          </w:rPr>
          <w:fldChar w:fldCharType="begin"/>
        </w:r>
        <w:r w:rsidR="006C2128">
          <w:rPr>
            <w:noProof/>
            <w:webHidden/>
          </w:rPr>
          <w:instrText xml:space="preserve"> PAGEREF _Toc250640322 \h </w:instrText>
        </w:r>
        <w:r>
          <w:rPr>
            <w:noProof/>
            <w:webHidden/>
          </w:rPr>
        </w:r>
        <w:r>
          <w:rPr>
            <w:noProof/>
            <w:webHidden/>
          </w:rPr>
          <w:fldChar w:fldCharType="separate"/>
        </w:r>
        <w:r w:rsidR="00A13AE8">
          <w:rPr>
            <w:noProof/>
            <w:webHidden/>
          </w:rPr>
          <w:t>36</w:t>
        </w:r>
        <w:r>
          <w:rPr>
            <w:noProof/>
            <w:webHidden/>
          </w:rPr>
          <w:fldChar w:fldCharType="end"/>
        </w:r>
      </w:hyperlink>
    </w:p>
    <w:p w:rsidR="006C2128" w:rsidRDefault="000577E0">
      <w:pPr>
        <w:pStyle w:val="TOC3"/>
        <w:tabs>
          <w:tab w:val="right" w:leader="dot" w:pos="8630"/>
        </w:tabs>
        <w:rPr>
          <w:noProof/>
        </w:rPr>
      </w:pPr>
      <w:hyperlink w:anchor="_Toc250640323" w:history="1">
        <w:r w:rsidR="006C2128" w:rsidRPr="002A2472">
          <w:rPr>
            <w:rStyle w:val="Hyperlink"/>
            <w:noProof/>
            <w:lang w:val="fr-FR"/>
          </w:rPr>
          <w:t>À propos des moniteurs du pack d’administration Microsoft SharePoint Foundation 2010</w:t>
        </w:r>
        <w:r w:rsidR="006C2128">
          <w:rPr>
            <w:noProof/>
            <w:webHidden/>
          </w:rPr>
          <w:tab/>
        </w:r>
        <w:r>
          <w:rPr>
            <w:noProof/>
            <w:webHidden/>
          </w:rPr>
          <w:fldChar w:fldCharType="begin"/>
        </w:r>
        <w:r w:rsidR="006C2128">
          <w:rPr>
            <w:noProof/>
            <w:webHidden/>
          </w:rPr>
          <w:instrText xml:space="preserve"> PAGEREF _Toc250640323 \h </w:instrText>
        </w:r>
        <w:r>
          <w:rPr>
            <w:noProof/>
            <w:webHidden/>
          </w:rPr>
        </w:r>
        <w:r>
          <w:rPr>
            <w:noProof/>
            <w:webHidden/>
          </w:rPr>
          <w:fldChar w:fldCharType="separate"/>
        </w:r>
        <w:r w:rsidR="00A13AE8">
          <w:rPr>
            <w:noProof/>
            <w:webHidden/>
          </w:rPr>
          <w:t>36</w:t>
        </w:r>
        <w:r>
          <w:rPr>
            <w:noProof/>
            <w:webHidden/>
          </w:rPr>
          <w:fldChar w:fldCharType="end"/>
        </w:r>
      </w:hyperlink>
    </w:p>
    <w:p w:rsidR="006C2128" w:rsidRDefault="000577E0">
      <w:pPr>
        <w:pStyle w:val="TOC3"/>
        <w:tabs>
          <w:tab w:val="right" w:leader="dot" w:pos="8630"/>
        </w:tabs>
        <w:rPr>
          <w:noProof/>
        </w:rPr>
      </w:pPr>
      <w:hyperlink w:anchor="_Toc250640324" w:history="1">
        <w:r w:rsidR="006C2128" w:rsidRPr="002A2472">
          <w:rPr>
            <w:rStyle w:val="Hyperlink"/>
            <w:noProof/>
            <w:lang w:val="fr-FR"/>
          </w:rPr>
          <w:t>Comment s’effectuent les cumuls d’intégrité</w:t>
        </w:r>
        <w:r w:rsidR="006C2128">
          <w:rPr>
            <w:noProof/>
            <w:webHidden/>
          </w:rPr>
          <w:tab/>
        </w:r>
        <w:r>
          <w:rPr>
            <w:noProof/>
            <w:webHidden/>
          </w:rPr>
          <w:fldChar w:fldCharType="begin"/>
        </w:r>
        <w:r w:rsidR="006C2128">
          <w:rPr>
            <w:noProof/>
            <w:webHidden/>
          </w:rPr>
          <w:instrText xml:space="preserve"> PAGEREF _Toc250640324 \h </w:instrText>
        </w:r>
        <w:r>
          <w:rPr>
            <w:noProof/>
            <w:webHidden/>
          </w:rPr>
        </w:r>
        <w:r>
          <w:rPr>
            <w:noProof/>
            <w:webHidden/>
          </w:rPr>
          <w:fldChar w:fldCharType="separate"/>
        </w:r>
        <w:r w:rsidR="00A13AE8">
          <w:rPr>
            <w:noProof/>
            <w:webHidden/>
          </w:rPr>
          <w:t>40</w:t>
        </w:r>
        <w:r>
          <w:rPr>
            <w:noProof/>
            <w:webHidden/>
          </w:rPr>
          <w:fldChar w:fldCharType="end"/>
        </w:r>
      </w:hyperlink>
    </w:p>
    <w:p w:rsidR="006C2128" w:rsidRDefault="000577E0">
      <w:pPr>
        <w:pStyle w:val="TOC3"/>
        <w:tabs>
          <w:tab w:val="right" w:leader="dot" w:pos="8630"/>
        </w:tabs>
        <w:rPr>
          <w:noProof/>
        </w:rPr>
      </w:pPr>
      <w:hyperlink w:anchor="_Toc250640325" w:history="1">
        <w:r w:rsidR="006C2128" w:rsidRPr="002A2472">
          <w:rPr>
            <w:rStyle w:val="Hyperlink"/>
            <w:noProof/>
            <w:lang w:val="fr-FR"/>
          </w:rPr>
          <w:t>Comment l’intégrité est indiquée dans la Console des opérations</w:t>
        </w:r>
        <w:r w:rsidR="006C2128">
          <w:rPr>
            <w:noProof/>
            <w:webHidden/>
          </w:rPr>
          <w:tab/>
        </w:r>
        <w:r>
          <w:rPr>
            <w:noProof/>
            <w:webHidden/>
          </w:rPr>
          <w:fldChar w:fldCharType="begin"/>
        </w:r>
        <w:r w:rsidR="006C2128">
          <w:rPr>
            <w:noProof/>
            <w:webHidden/>
          </w:rPr>
          <w:instrText xml:space="preserve"> PAGEREF _Toc250640325 \h </w:instrText>
        </w:r>
        <w:r>
          <w:rPr>
            <w:noProof/>
            <w:webHidden/>
          </w:rPr>
        </w:r>
        <w:r>
          <w:rPr>
            <w:noProof/>
            <w:webHidden/>
          </w:rPr>
          <w:fldChar w:fldCharType="separate"/>
        </w:r>
        <w:r w:rsidR="00A13AE8">
          <w:rPr>
            <w:noProof/>
            <w:webHidden/>
          </w:rPr>
          <w:t>40</w:t>
        </w:r>
        <w:r>
          <w:rPr>
            <w:noProof/>
            <w:webHidden/>
          </w:rPr>
          <w:fldChar w:fldCharType="end"/>
        </w:r>
      </w:hyperlink>
    </w:p>
    <w:p w:rsidR="006C2128" w:rsidRDefault="000577E0">
      <w:pPr>
        <w:pStyle w:val="TOC2"/>
        <w:tabs>
          <w:tab w:val="right" w:leader="dot" w:pos="8630"/>
        </w:tabs>
        <w:rPr>
          <w:noProof/>
        </w:rPr>
      </w:pPr>
      <w:hyperlink w:anchor="_Toc250640326" w:history="1">
        <w:r w:rsidR="006C2128" w:rsidRPr="002A2472">
          <w:rPr>
            <w:rStyle w:val="Hyperlink"/>
            <w:noProof/>
            <w:lang w:val="fr-FR"/>
          </w:rPr>
          <w:t>Scénarios d’analyse essentiels</w:t>
        </w:r>
        <w:r w:rsidR="006C2128">
          <w:rPr>
            <w:noProof/>
            <w:webHidden/>
          </w:rPr>
          <w:tab/>
        </w:r>
        <w:r>
          <w:rPr>
            <w:noProof/>
            <w:webHidden/>
          </w:rPr>
          <w:fldChar w:fldCharType="begin"/>
        </w:r>
        <w:r w:rsidR="006C2128">
          <w:rPr>
            <w:noProof/>
            <w:webHidden/>
          </w:rPr>
          <w:instrText xml:space="preserve"> PAGEREF _Toc250640326 \h </w:instrText>
        </w:r>
        <w:r>
          <w:rPr>
            <w:noProof/>
            <w:webHidden/>
          </w:rPr>
        </w:r>
        <w:r>
          <w:rPr>
            <w:noProof/>
            <w:webHidden/>
          </w:rPr>
          <w:fldChar w:fldCharType="separate"/>
        </w:r>
        <w:r w:rsidR="00A13AE8">
          <w:rPr>
            <w:noProof/>
            <w:webHidden/>
          </w:rPr>
          <w:t>42</w:t>
        </w:r>
        <w:r>
          <w:rPr>
            <w:noProof/>
            <w:webHidden/>
          </w:rPr>
          <w:fldChar w:fldCharType="end"/>
        </w:r>
      </w:hyperlink>
    </w:p>
    <w:p w:rsidR="006C2128" w:rsidRDefault="000577E0">
      <w:pPr>
        <w:pStyle w:val="TOC2"/>
        <w:tabs>
          <w:tab w:val="right" w:leader="dot" w:pos="8630"/>
        </w:tabs>
        <w:rPr>
          <w:noProof/>
        </w:rPr>
      </w:pPr>
      <w:hyperlink w:anchor="_Toc250640327" w:history="1">
        <w:r w:rsidR="006C2128" w:rsidRPr="002A2472">
          <w:rPr>
            <w:rStyle w:val="Hyperlink"/>
            <w:noProof/>
            <w:lang w:val="fr-FR"/>
          </w:rPr>
          <w:t>Comprendre les règles</w:t>
        </w:r>
        <w:r w:rsidR="006C2128">
          <w:rPr>
            <w:noProof/>
            <w:webHidden/>
          </w:rPr>
          <w:tab/>
        </w:r>
        <w:r>
          <w:rPr>
            <w:noProof/>
            <w:webHidden/>
          </w:rPr>
          <w:fldChar w:fldCharType="begin"/>
        </w:r>
        <w:r w:rsidR="006C2128">
          <w:rPr>
            <w:noProof/>
            <w:webHidden/>
          </w:rPr>
          <w:instrText xml:space="preserve"> PAGEREF _Toc250640327 \h </w:instrText>
        </w:r>
        <w:r>
          <w:rPr>
            <w:noProof/>
            <w:webHidden/>
          </w:rPr>
        </w:r>
        <w:r>
          <w:rPr>
            <w:noProof/>
            <w:webHidden/>
          </w:rPr>
          <w:fldChar w:fldCharType="separate"/>
        </w:r>
        <w:r w:rsidR="00A13AE8">
          <w:rPr>
            <w:noProof/>
            <w:webHidden/>
          </w:rPr>
          <w:t>43</w:t>
        </w:r>
        <w:r>
          <w:rPr>
            <w:noProof/>
            <w:webHidden/>
          </w:rPr>
          <w:fldChar w:fldCharType="end"/>
        </w:r>
      </w:hyperlink>
    </w:p>
    <w:p w:rsidR="006C2128" w:rsidRDefault="000577E0">
      <w:pPr>
        <w:pStyle w:val="TOC2"/>
        <w:tabs>
          <w:tab w:val="right" w:leader="dot" w:pos="8630"/>
        </w:tabs>
        <w:rPr>
          <w:noProof/>
        </w:rPr>
      </w:pPr>
      <w:hyperlink w:anchor="_Toc250640328" w:history="1">
        <w:r w:rsidR="006C2128" w:rsidRPr="002A2472">
          <w:rPr>
            <w:rStyle w:val="Hyperlink"/>
            <w:noProof/>
            <w:lang w:val="fr-FR"/>
          </w:rPr>
          <w:t>Comprendre les tâches</w:t>
        </w:r>
        <w:r w:rsidR="006C2128">
          <w:rPr>
            <w:noProof/>
            <w:webHidden/>
          </w:rPr>
          <w:tab/>
        </w:r>
        <w:r>
          <w:rPr>
            <w:noProof/>
            <w:webHidden/>
          </w:rPr>
          <w:fldChar w:fldCharType="begin"/>
        </w:r>
        <w:r w:rsidR="006C2128">
          <w:rPr>
            <w:noProof/>
            <w:webHidden/>
          </w:rPr>
          <w:instrText xml:space="preserve"> PAGEREF _Toc250640328 \h </w:instrText>
        </w:r>
        <w:r>
          <w:rPr>
            <w:noProof/>
            <w:webHidden/>
          </w:rPr>
        </w:r>
        <w:r>
          <w:rPr>
            <w:noProof/>
            <w:webHidden/>
          </w:rPr>
          <w:fldChar w:fldCharType="separate"/>
        </w:r>
        <w:r w:rsidR="00A13AE8">
          <w:rPr>
            <w:noProof/>
            <w:webHidden/>
          </w:rPr>
          <w:t>44</w:t>
        </w:r>
        <w:r>
          <w:rPr>
            <w:noProof/>
            <w:webHidden/>
          </w:rPr>
          <w:fldChar w:fldCharType="end"/>
        </w:r>
      </w:hyperlink>
    </w:p>
    <w:p w:rsidR="006C2128" w:rsidRDefault="000577E0">
      <w:pPr>
        <w:pStyle w:val="TOC2"/>
        <w:tabs>
          <w:tab w:val="right" w:leader="dot" w:pos="8630"/>
        </w:tabs>
        <w:rPr>
          <w:noProof/>
        </w:rPr>
      </w:pPr>
      <w:hyperlink w:anchor="_Toc250640329" w:history="1">
        <w:r w:rsidR="006C2128" w:rsidRPr="002A2472">
          <w:rPr>
            <w:rStyle w:val="Hyperlink"/>
            <w:noProof/>
            <w:lang w:val="fr-FR"/>
          </w:rPr>
          <w:t>Affichages des informations dans la Console des opérations</w:t>
        </w:r>
        <w:r w:rsidR="006C2128">
          <w:rPr>
            <w:noProof/>
            <w:webHidden/>
          </w:rPr>
          <w:tab/>
        </w:r>
        <w:r>
          <w:rPr>
            <w:noProof/>
            <w:webHidden/>
          </w:rPr>
          <w:fldChar w:fldCharType="begin"/>
        </w:r>
        <w:r w:rsidR="006C2128">
          <w:rPr>
            <w:noProof/>
            <w:webHidden/>
          </w:rPr>
          <w:instrText xml:space="preserve"> PAGEREF _Toc250640329 \h </w:instrText>
        </w:r>
        <w:r>
          <w:rPr>
            <w:noProof/>
            <w:webHidden/>
          </w:rPr>
        </w:r>
        <w:r>
          <w:rPr>
            <w:noProof/>
            <w:webHidden/>
          </w:rPr>
          <w:fldChar w:fldCharType="separate"/>
        </w:r>
        <w:r w:rsidR="00A13AE8">
          <w:rPr>
            <w:noProof/>
            <w:webHidden/>
          </w:rPr>
          <w:t>46</w:t>
        </w:r>
        <w:r>
          <w:rPr>
            <w:noProof/>
            <w:webHidden/>
          </w:rPr>
          <w:fldChar w:fldCharType="end"/>
        </w:r>
      </w:hyperlink>
    </w:p>
    <w:p w:rsidR="006C2128" w:rsidRDefault="000577E0">
      <w:pPr>
        <w:pStyle w:val="TOC3"/>
        <w:tabs>
          <w:tab w:val="right" w:leader="dot" w:pos="8630"/>
        </w:tabs>
        <w:rPr>
          <w:noProof/>
        </w:rPr>
      </w:pPr>
      <w:hyperlink w:anchor="_Toc250640330" w:history="1">
        <w:r w:rsidR="006C2128" w:rsidRPr="002A2472">
          <w:rPr>
            <w:rStyle w:val="Hyperlink"/>
            <w:noProof/>
            <w:lang w:val="fr-FR"/>
          </w:rPr>
          <w:t>À propos de la Console des opérations d’Operations Manager 2007 SP1</w:t>
        </w:r>
        <w:r w:rsidR="006C2128">
          <w:rPr>
            <w:noProof/>
            <w:webHidden/>
          </w:rPr>
          <w:tab/>
        </w:r>
        <w:r>
          <w:rPr>
            <w:noProof/>
            <w:webHidden/>
          </w:rPr>
          <w:fldChar w:fldCharType="begin"/>
        </w:r>
        <w:r w:rsidR="006C2128">
          <w:rPr>
            <w:noProof/>
            <w:webHidden/>
          </w:rPr>
          <w:instrText xml:space="preserve"> PAGEREF _Toc250640330 \h </w:instrText>
        </w:r>
        <w:r>
          <w:rPr>
            <w:noProof/>
            <w:webHidden/>
          </w:rPr>
        </w:r>
        <w:r>
          <w:rPr>
            <w:noProof/>
            <w:webHidden/>
          </w:rPr>
          <w:fldChar w:fldCharType="separate"/>
        </w:r>
        <w:r w:rsidR="00A13AE8">
          <w:rPr>
            <w:noProof/>
            <w:webHidden/>
          </w:rPr>
          <w:t>47</w:t>
        </w:r>
        <w:r>
          <w:rPr>
            <w:noProof/>
            <w:webHidden/>
          </w:rPr>
          <w:fldChar w:fldCharType="end"/>
        </w:r>
      </w:hyperlink>
    </w:p>
    <w:p w:rsidR="006C2128" w:rsidRDefault="000577E0">
      <w:pPr>
        <w:pStyle w:val="TOC3"/>
        <w:tabs>
          <w:tab w:val="right" w:leader="dot" w:pos="8630"/>
        </w:tabs>
        <w:rPr>
          <w:noProof/>
        </w:rPr>
      </w:pPr>
      <w:hyperlink w:anchor="_Toc250640331" w:history="1">
        <w:r w:rsidR="006C2128" w:rsidRPr="002A2472">
          <w:rPr>
            <w:rStyle w:val="Hyperlink"/>
            <w:noProof/>
            <w:lang w:val="fr-FR"/>
          </w:rPr>
          <w:t>Affichage de l’état et des données de performances dans le volet Analyse</w:t>
        </w:r>
        <w:r w:rsidR="006C2128">
          <w:rPr>
            <w:noProof/>
            <w:webHidden/>
          </w:rPr>
          <w:tab/>
        </w:r>
        <w:r>
          <w:rPr>
            <w:noProof/>
            <w:webHidden/>
          </w:rPr>
          <w:fldChar w:fldCharType="begin"/>
        </w:r>
        <w:r w:rsidR="006C2128">
          <w:rPr>
            <w:noProof/>
            <w:webHidden/>
          </w:rPr>
          <w:instrText xml:space="preserve"> PAGEREF _Toc250640331 \h </w:instrText>
        </w:r>
        <w:r>
          <w:rPr>
            <w:noProof/>
            <w:webHidden/>
          </w:rPr>
        </w:r>
        <w:r>
          <w:rPr>
            <w:noProof/>
            <w:webHidden/>
          </w:rPr>
          <w:fldChar w:fldCharType="separate"/>
        </w:r>
        <w:r w:rsidR="00A13AE8">
          <w:rPr>
            <w:noProof/>
            <w:webHidden/>
          </w:rPr>
          <w:t>47</w:t>
        </w:r>
        <w:r>
          <w:rPr>
            <w:noProof/>
            <w:webHidden/>
          </w:rPr>
          <w:fldChar w:fldCharType="end"/>
        </w:r>
      </w:hyperlink>
    </w:p>
    <w:p w:rsidR="006C2128" w:rsidRDefault="000577E0">
      <w:pPr>
        <w:pStyle w:val="TOC3"/>
        <w:tabs>
          <w:tab w:val="right" w:leader="dot" w:pos="8630"/>
        </w:tabs>
        <w:rPr>
          <w:noProof/>
        </w:rPr>
      </w:pPr>
      <w:hyperlink w:anchor="_Toc250640332" w:history="1">
        <w:r w:rsidR="006C2128" w:rsidRPr="002A2472">
          <w:rPr>
            <w:rStyle w:val="Hyperlink"/>
            <w:noProof/>
            <w:lang w:val="fr-FR"/>
          </w:rPr>
          <w:t>Affichage des vues du pack d’administration dans le volet Création</w:t>
        </w:r>
        <w:r w:rsidR="006C2128">
          <w:rPr>
            <w:noProof/>
            <w:webHidden/>
          </w:rPr>
          <w:tab/>
        </w:r>
        <w:r>
          <w:rPr>
            <w:noProof/>
            <w:webHidden/>
          </w:rPr>
          <w:fldChar w:fldCharType="begin"/>
        </w:r>
        <w:r w:rsidR="006C2128">
          <w:rPr>
            <w:noProof/>
            <w:webHidden/>
          </w:rPr>
          <w:instrText xml:space="preserve"> PAGEREF _Toc250640332 \h </w:instrText>
        </w:r>
        <w:r>
          <w:rPr>
            <w:noProof/>
            <w:webHidden/>
          </w:rPr>
        </w:r>
        <w:r>
          <w:rPr>
            <w:noProof/>
            <w:webHidden/>
          </w:rPr>
          <w:fldChar w:fldCharType="separate"/>
        </w:r>
        <w:r w:rsidR="00A13AE8">
          <w:rPr>
            <w:noProof/>
            <w:webHidden/>
          </w:rPr>
          <w:t>50</w:t>
        </w:r>
        <w:r>
          <w:rPr>
            <w:noProof/>
            <w:webHidden/>
          </w:rPr>
          <w:fldChar w:fldCharType="end"/>
        </w:r>
      </w:hyperlink>
    </w:p>
    <w:p w:rsidR="006C2128" w:rsidRDefault="000577E0">
      <w:pPr>
        <w:pStyle w:val="TOC3"/>
        <w:tabs>
          <w:tab w:val="right" w:leader="dot" w:pos="8630"/>
        </w:tabs>
        <w:rPr>
          <w:noProof/>
        </w:rPr>
      </w:pPr>
      <w:hyperlink w:anchor="_Toc250640333" w:history="1">
        <w:r w:rsidR="006C2128" w:rsidRPr="002A2472">
          <w:rPr>
            <w:rStyle w:val="Hyperlink"/>
            <w:noProof/>
            <w:lang w:val="fr-FR"/>
          </w:rPr>
          <w:t>Affichage des règles du pack d’administration dans le volet Création</w:t>
        </w:r>
        <w:r w:rsidR="006C2128">
          <w:rPr>
            <w:noProof/>
            <w:webHidden/>
          </w:rPr>
          <w:tab/>
        </w:r>
        <w:r>
          <w:rPr>
            <w:noProof/>
            <w:webHidden/>
          </w:rPr>
          <w:fldChar w:fldCharType="begin"/>
        </w:r>
        <w:r w:rsidR="006C2128">
          <w:rPr>
            <w:noProof/>
            <w:webHidden/>
          </w:rPr>
          <w:instrText xml:space="preserve"> PAGEREF _Toc250640333 \h </w:instrText>
        </w:r>
        <w:r>
          <w:rPr>
            <w:noProof/>
            <w:webHidden/>
          </w:rPr>
        </w:r>
        <w:r>
          <w:rPr>
            <w:noProof/>
            <w:webHidden/>
          </w:rPr>
          <w:fldChar w:fldCharType="separate"/>
        </w:r>
        <w:r w:rsidR="00A13AE8">
          <w:rPr>
            <w:noProof/>
            <w:webHidden/>
          </w:rPr>
          <w:t>51</w:t>
        </w:r>
        <w:r>
          <w:rPr>
            <w:noProof/>
            <w:webHidden/>
          </w:rPr>
          <w:fldChar w:fldCharType="end"/>
        </w:r>
      </w:hyperlink>
    </w:p>
    <w:p w:rsidR="006C2128" w:rsidRDefault="000577E0">
      <w:pPr>
        <w:pStyle w:val="TOC3"/>
        <w:tabs>
          <w:tab w:val="right" w:leader="dot" w:pos="8630"/>
        </w:tabs>
        <w:rPr>
          <w:noProof/>
        </w:rPr>
      </w:pPr>
      <w:hyperlink w:anchor="_Toc250640334" w:history="1">
        <w:r w:rsidR="006C2128" w:rsidRPr="002A2472">
          <w:rPr>
            <w:rStyle w:val="Hyperlink"/>
            <w:noProof/>
            <w:lang w:val="fr-FR"/>
          </w:rPr>
          <w:t>Affichage des détections d’objets du pack d’administration dans le volet Création</w:t>
        </w:r>
        <w:r w:rsidR="006C2128">
          <w:rPr>
            <w:noProof/>
            <w:webHidden/>
          </w:rPr>
          <w:tab/>
        </w:r>
        <w:r>
          <w:rPr>
            <w:noProof/>
            <w:webHidden/>
          </w:rPr>
          <w:fldChar w:fldCharType="begin"/>
        </w:r>
        <w:r w:rsidR="006C2128">
          <w:rPr>
            <w:noProof/>
            <w:webHidden/>
          </w:rPr>
          <w:instrText xml:space="preserve"> PAGEREF _Toc250640334 \h </w:instrText>
        </w:r>
        <w:r>
          <w:rPr>
            <w:noProof/>
            <w:webHidden/>
          </w:rPr>
        </w:r>
        <w:r>
          <w:rPr>
            <w:noProof/>
            <w:webHidden/>
          </w:rPr>
          <w:fldChar w:fldCharType="separate"/>
        </w:r>
        <w:r w:rsidR="00A13AE8">
          <w:rPr>
            <w:noProof/>
            <w:webHidden/>
          </w:rPr>
          <w:t>52</w:t>
        </w:r>
        <w:r>
          <w:rPr>
            <w:noProof/>
            <w:webHidden/>
          </w:rPr>
          <w:fldChar w:fldCharType="end"/>
        </w:r>
      </w:hyperlink>
    </w:p>
    <w:p w:rsidR="006C2128" w:rsidRDefault="000577E0">
      <w:pPr>
        <w:pStyle w:val="TOC1"/>
        <w:tabs>
          <w:tab w:val="right" w:leader="dot" w:pos="8630"/>
        </w:tabs>
        <w:rPr>
          <w:noProof/>
        </w:rPr>
      </w:pPr>
      <w:hyperlink w:anchor="_Toc250640335" w:history="1">
        <w:r w:rsidR="006C2128" w:rsidRPr="002A2472">
          <w:rPr>
            <w:rStyle w:val="Hyperlink"/>
            <w:noProof/>
            <w:lang w:val="fr-FR"/>
          </w:rPr>
          <w:t>Utilisation des rapports du pack d’administration Microsoft SharePoint Foundation 2010</w:t>
        </w:r>
        <w:r w:rsidR="006C2128">
          <w:rPr>
            <w:noProof/>
            <w:webHidden/>
          </w:rPr>
          <w:tab/>
        </w:r>
        <w:r>
          <w:rPr>
            <w:noProof/>
            <w:webHidden/>
          </w:rPr>
          <w:fldChar w:fldCharType="begin"/>
        </w:r>
        <w:r w:rsidR="006C2128">
          <w:rPr>
            <w:noProof/>
            <w:webHidden/>
          </w:rPr>
          <w:instrText xml:space="preserve"> PAGEREF _Toc250640335 \h </w:instrText>
        </w:r>
        <w:r>
          <w:rPr>
            <w:noProof/>
            <w:webHidden/>
          </w:rPr>
        </w:r>
        <w:r>
          <w:rPr>
            <w:noProof/>
            <w:webHidden/>
          </w:rPr>
          <w:fldChar w:fldCharType="separate"/>
        </w:r>
        <w:r w:rsidR="00A13AE8">
          <w:rPr>
            <w:noProof/>
            <w:webHidden/>
          </w:rPr>
          <w:t>58</w:t>
        </w:r>
        <w:r>
          <w:rPr>
            <w:noProof/>
            <w:webHidden/>
          </w:rPr>
          <w:fldChar w:fldCharType="end"/>
        </w:r>
      </w:hyperlink>
    </w:p>
    <w:p w:rsidR="006C2128" w:rsidRDefault="000577E0">
      <w:pPr>
        <w:pStyle w:val="TOC2"/>
        <w:tabs>
          <w:tab w:val="right" w:leader="dot" w:pos="8630"/>
        </w:tabs>
        <w:rPr>
          <w:noProof/>
        </w:rPr>
      </w:pPr>
      <w:hyperlink w:anchor="_Toc250640336" w:history="1">
        <w:r w:rsidR="006C2128" w:rsidRPr="002A2472">
          <w:rPr>
            <w:rStyle w:val="Hyperlink"/>
            <w:noProof/>
            <w:lang w:val="fr-FR"/>
          </w:rPr>
          <w:t>Sélection d’un rapport</w:t>
        </w:r>
        <w:r w:rsidR="006C2128">
          <w:rPr>
            <w:noProof/>
            <w:webHidden/>
          </w:rPr>
          <w:tab/>
        </w:r>
        <w:r>
          <w:rPr>
            <w:noProof/>
            <w:webHidden/>
          </w:rPr>
          <w:fldChar w:fldCharType="begin"/>
        </w:r>
        <w:r w:rsidR="006C2128">
          <w:rPr>
            <w:noProof/>
            <w:webHidden/>
          </w:rPr>
          <w:instrText xml:space="preserve"> PAGEREF _Toc250640336 \h </w:instrText>
        </w:r>
        <w:r>
          <w:rPr>
            <w:noProof/>
            <w:webHidden/>
          </w:rPr>
        </w:r>
        <w:r>
          <w:rPr>
            <w:noProof/>
            <w:webHidden/>
          </w:rPr>
          <w:fldChar w:fldCharType="separate"/>
        </w:r>
        <w:r w:rsidR="00A13AE8">
          <w:rPr>
            <w:noProof/>
            <w:webHidden/>
          </w:rPr>
          <w:t>58</w:t>
        </w:r>
        <w:r>
          <w:rPr>
            <w:noProof/>
            <w:webHidden/>
          </w:rPr>
          <w:fldChar w:fldCharType="end"/>
        </w:r>
      </w:hyperlink>
    </w:p>
    <w:p w:rsidR="006C2128" w:rsidRDefault="000577E0">
      <w:pPr>
        <w:pStyle w:val="TOC2"/>
        <w:tabs>
          <w:tab w:val="right" w:leader="dot" w:pos="8630"/>
        </w:tabs>
        <w:rPr>
          <w:noProof/>
        </w:rPr>
      </w:pPr>
      <w:hyperlink w:anchor="_Toc250640337" w:history="1">
        <w:r w:rsidR="006C2128" w:rsidRPr="002A2472">
          <w:rPr>
            <w:rStyle w:val="Hyperlink"/>
            <w:noProof/>
            <w:lang w:val="fr-FR"/>
          </w:rPr>
          <w:t>Description des rapports</w:t>
        </w:r>
        <w:r w:rsidR="006C2128">
          <w:rPr>
            <w:noProof/>
            <w:webHidden/>
          </w:rPr>
          <w:tab/>
        </w:r>
        <w:r>
          <w:rPr>
            <w:noProof/>
            <w:webHidden/>
          </w:rPr>
          <w:fldChar w:fldCharType="begin"/>
        </w:r>
        <w:r w:rsidR="006C2128">
          <w:rPr>
            <w:noProof/>
            <w:webHidden/>
          </w:rPr>
          <w:instrText xml:space="preserve"> PAGEREF _Toc250640337 \h </w:instrText>
        </w:r>
        <w:r>
          <w:rPr>
            <w:noProof/>
            <w:webHidden/>
          </w:rPr>
        </w:r>
        <w:r>
          <w:rPr>
            <w:noProof/>
            <w:webHidden/>
          </w:rPr>
          <w:fldChar w:fldCharType="separate"/>
        </w:r>
        <w:r w:rsidR="00A13AE8">
          <w:rPr>
            <w:noProof/>
            <w:webHidden/>
          </w:rPr>
          <w:t>59</w:t>
        </w:r>
        <w:r>
          <w:rPr>
            <w:noProof/>
            <w:webHidden/>
          </w:rPr>
          <w:fldChar w:fldCharType="end"/>
        </w:r>
      </w:hyperlink>
    </w:p>
    <w:p w:rsidR="006C2128" w:rsidRDefault="000577E0">
      <w:r>
        <w:fldChar w:fldCharType="end"/>
      </w:r>
    </w:p>
    <w:p w:rsidR="006C2128" w:rsidRPr="006617A4" w:rsidRDefault="006C2128" w:rsidP="006617A4"/>
    <w:p w:rsidR="006C2128" w:rsidRDefault="006C2128" w:rsidP="006617A4">
      <w:pPr>
        <w:tabs>
          <w:tab w:val="left" w:pos="4825"/>
        </w:tabs>
      </w:pPr>
      <w:r>
        <w:tab/>
      </w:r>
    </w:p>
    <w:p w:rsidR="006C2128" w:rsidRDefault="006C2128" w:rsidP="006617A4"/>
    <w:p w:rsidR="006C2128" w:rsidRPr="006617A4" w:rsidRDefault="006C2128" w:rsidP="006617A4">
      <w:pPr>
        <w:sectPr w:rsidR="006C2128" w:rsidRPr="006617A4">
          <w:footerReference w:type="default" r:id="rId14"/>
          <w:headerReference w:type="first" r:id="rId15"/>
          <w:pgSz w:w="12240" w:h="15840" w:code="1"/>
          <w:pgMar w:top="1440" w:right="1800" w:bottom="1440" w:left="1800" w:header="708" w:footer="708" w:gutter="0"/>
          <w:pgNumType w:fmt="lowerRoman" w:start="1"/>
          <w:cols w:space="708"/>
          <w:titlePg/>
          <w:docGrid w:linePitch="299"/>
        </w:sectPr>
      </w:pPr>
    </w:p>
    <w:p w:rsidR="006C2128" w:rsidRDefault="006C2128">
      <w:pPr>
        <w:pStyle w:val="Heading1"/>
        <w:rPr>
          <w:szCs w:val="24"/>
        </w:rPr>
      </w:pPr>
      <w:bookmarkStart w:id="0" w:name="_Toc250640303"/>
      <w:r>
        <w:rPr>
          <w:szCs w:val="24"/>
          <w:lang w:val="fr-FR"/>
        </w:rPr>
        <w:lastRenderedPageBreak/>
        <w:t>Démarrage rapide</w:t>
      </w:r>
      <w:bookmarkEnd w:id="0"/>
      <w:r>
        <w:rPr>
          <w:szCs w:val="24"/>
        </w:rPr>
        <w:t xml:space="preserve"> </w:t>
      </w:r>
    </w:p>
    <w:p w:rsidR="006C2128" w:rsidRDefault="006C2128">
      <w:pPr>
        <w:rPr>
          <w:b/>
        </w:rPr>
      </w:pPr>
      <w:r>
        <w:rPr>
          <w:b/>
          <w:lang w:val="fr-FR"/>
        </w:rPr>
        <w:t>Mises à jour et correctifs requis</w:t>
      </w:r>
    </w:p>
    <w:p w:rsidR="006C2128" w:rsidRDefault="006C2128">
      <w:r>
        <w:rPr>
          <w:lang w:val="fr-FR"/>
        </w:rPr>
        <w:t>Veillez à ce que toutes les mises à jour applicables soient appliquées à votre environnement.</w:t>
      </w:r>
    </w:p>
    <w:p w:rsidR="006C2128" w:rsidRDefault="006C2128">
      <w:r>
        <w:rPr>
          <w:lang w:val="fr-FR"/>
        </w:rPr>
        <w:t>Si l’un de vos serveurs ou ordinateurs agents System Center Operations Manager s’exécutent sous Windows Server 2008, consultez l’article suivant :</w:t>
      </w:r>
      <w:r>
        <w:t xml:space="preserve"> </w:t>
      </w:r>
      <w:hyperlink r:id="rId16" w:history="1">
        <w:r>
          <w:rPr>
            <w:rStyle w:val="Hyperlink"/>
            <w:sz w:val="22"/>
            <w:szCs w:val="24"/>
            <w:lang w:val="fr-FR"/>
          </w:rPr>
          <w:t>http://support.microsoft.com/kb/953141</w:t>
        </w:r>
      </w:hyperlink>
    </w:p>
    <w:p w:rsidR="006C2128" w:rsidRDefault="006C2128">
      <w:pPr>
        <w:rPr>
          <w:color w:val="000080"/>
        </w:rPr>
      </w:pPr>
      <w:r>
        <w:rPr>
          <w:lang w:val="fr-FR"/>
        </w:rPr>
        <w:t>Appliquez toutes les mises à jour applicables de la liste ci-dessous :</w:t>
      </w:r>
    </w:p>
    <w:p w:rsidR="006C2128" w:rsidRDefault="000577E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hyperlink r:id="rId17" w:history="1">
        <w:r w:rsidR="006C2128">
          <w:rPr>
            <w:rStyle w:val="Hyperlink"/>
            <w:sz w:val="22"/>
            <w:szCs w:val="24"/>
            <w:lang w:val="fr-FR"/>
          </w:rPr>
          <w:t>http://support.microsoft.com/kb/954049</w:t>
        </w:r>
      </w:hyperlink>
    </w:p>
    <w:p w:rsidR="006C2128" w:rsidRDefault="000577E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hyperlink r:id="rId18" w:history="1">
        <w:r w:rsidR="006C2128">
          <w:rPr>
            <w:rStyle w:val="Hyperlink"/>
            <w:sz w:val="22"/>
            <w:szCs w:val="24"/>
            <w:lang w:val="fr-FR"/>
          </w:rPr>
          <w:t>http://support.microsoft.com/kb/951327</w:t>
        </w:r>
      </w:hyperlink>
    </w:p>
    <w:p w:rsidR="006C2128" w:rsidRDefault="000577E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hyperlink r:id="rId19" w:history="1">
        <w:r w:rsidR="006C2128">
          <w:rPr>
            <w:rStyle w:val="Hyperlink"/>
            <w:sz w:val="22"/>
            <w:szCs w:val="24"/>
            <w:lang w:val="fr-FR"/>
          </w:rPr>
          <w:t>http://support.microsoft.com/kb/952664</w:t>
        </w:r>
      </w:hyperlink>
    </w:p>
    <w:p w:rsidR="006C2128" w:rsidRDefault="000577E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hyperlink r:id="rId20" w:history="1">
        <w:r w:rsidR="006C2128">
          <w:rPr>
            <w:rStyle w:val="Hyperlink"/>
            <w:sz w:val="22"/>
            <w:szCs w:val="24"/>
            <w:lang w:val="fr-FR"/>
          </w:rPr>
          <w:t>http://support.microsoft.com/kb/951116</w:t>
        </w:r>
      </w:hyperlink>
    </w:p>
    <w:p w:rsidR="006C2128" w:rsidRDefault="000577E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hyperlink r:id="rId21" w:history="1">
        <w:r w:rsidR="006C2128">
          <w:rPr>
            <w:rStyle w:val="Hyperlink"/>
            <w:sz w:val="22"/>
            <w:szCs w:val="24"/>
            <w:lang w:val="fr-FR"/>
          </w:rPr>
          <w:t>http://support.microsoft.com/kb/953290</w:t>
        </w:r>
      </w:hyperlink>
    </w:p>
    <w:p w:rsidR="006C2128" w:rsidRDefault="000577E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hyperlink r:id="rId22" w:history="1">
        <w:r w:rsidR="006C2128">
          <w:rPr>
            <w:rStyle w:val="Hyperlink"/>
            <w:sz w:val="22"/>
            <w:szCs w:val="24"/>
            <w:lang w:val="fr-FR"/>
          </w:rPr>
          <w:t>http://support.microsoft.com/kb/951526</w:t>
        </w:r>
      </w:hyperlink>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r>
        <w:rPr>
          <w:lang w:val="fr-FR"/>
        </w:rPr>
        <w:t>Veuillez également consulter la liste des problèmes qui ont été résolus dans Operations Manager 2007 R2.</w:t>
      </w:r>
      <w:r>
        <w:t xml:space="preserve"> </w:t>
      </w:r>
      <w:r>
        <w:rPr>
          <w:lang w:val="fr-FR"/>
        </w:rPr>
        <w:t>Si vous exécutez Operations Manager 2007 SP1, toutes ou certaines de ces mises à jour peuvent s’appliquer à votre environnement :</w:t>
      </w:r>
    </w:p>
    <w:p w:rsidR="006C2128" w:rsidRDefault="000577E0">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rPr>
          <w:rStyle w:val="Hyperlink"/>
          <w:sz w:val="22"/>
          <w:szCs w:val="24"/>
        </w:rPr>
      </w:pPr>
      <w:hyperlink r:id="rId23" w:history="1">
        <w:r w:rsidR="006C2128">
          <w:rPr>
            <w:rStyle w:val="Hyperlink"/>
            <w:sz w:val="22"/>
            <w:szCs w:val="24"/>
            <w:lang w:val="fr-FR"/>
          </w:rPr>
          <w:t>http://support.microsoft.com/kb/971410</w:t>
        </w:r>
      </w:hyperlink>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rPr>
          <w:rStyle w:val="Hyperlink"/>
          <w:sz w:val="22"/>
          <w:szCs w:val="24"/>
        </w:rPr>
      </w:pP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r>
        <w:rPr>
          <w:lang w:val="fr-FR"/>
        </w:rPr>
        <w:t>Il est vivement recommandé que Windows Server 2008 Service Pack 2 ou version ultérieure soit le système d’exploitation où System Center Operations Manager est installé.</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rPr>
          <w:rFonts w:ascii="MS Shell Dlg" w:hAnsi="MS Shell Dlg"/>
          <w:sz w:val="15"/>
        </w:rPr>
      </w:pPr>
    </w:p>
    <w:p w:rsidR="006C2128" w:rsidRDefault="006C2128">
      <w:pPr>
        <w:rPr>
          <w:b/>
        </w:rPr>
      </w:pPr>
      <w:r>
        <w:rPr>
          <w:b/>
          <w:lang w:val="fr-FR"/>
        </w:rPr>
        <w:t>Démarrer</w:t>
      </w:r>
    </w:p>
    <w:p w:rsidR="006C2128" w:rsidRDefault="006C2128">
      <w:pPr>
        <w:textAlignment w:val="top"/>
      </w:pPr>
      <w:r>
        <w:rPr>
          <w:lang w:val="fr-FR"/>
        </w:rPr>
        <w:lastRenderedPageBreak/>
        <w:t>Cette section fournit des instructions de configuration de l’environnement, d’importation des packs d’administration et de configuration du système pour la surveillance à l’aide d’Operations Manager 2007 SP1.</w:t>
      </w:r>
      <w:r>
        <w:t xml:space="preserve"> </w:t>
      </w: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Configurez les serveurs System Center Operation Manager 2007 SP1.</w:t>
      </w:r>
      <w:r>
        <w:t xml:space="preserve"> </w:t>
      </w:r>
      <w:r>
        <w:rPr>
          <w:lang w:val="fr-FR"/>
        </w:rPr>
        <w:t xml:space="preserve">Pour plus d’informations sur l’installation et la configuration d’Operations Manager 2007, consultez le guide de déploiement d’Operations Manager 2007 à l’adresse </w:t>
      </w:r>
      <w:hyperlink r:id="rId24" w:history="1">
        <w:r>
          <w:rPr>
            <w:rStyle w:val="Hyperlink"/>
            <w:sz w:val="22"/>
            <w:szCs w:val="24"/>
            <w:lang w:val="fr-FR"/>
          </w:rPr>
          <w:t>http://technet.microsoft.com/en-us/library/bb419281.aspx</w:t>
        </w:r>
      </w:hyperlink>
      <w:r>
        <w:rPr>
          <w:lang w:val="fr-FR"/>
        </w:rPr>
        <w:t>.</w:t>
      </w: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Identifiez tous les serveurs de la batterie.</w:t>
      </w:r>
      <w:r>
        <w:t xml:space="preserve"> </w:t>
      </w:r>
      <w:r>
        <w:rPr>
          <w:lang w:val="fr-FR"/>
        </w:rPr>
        <w:t>Vous pouvez identifier tous les serveurs de la batterie à l’aide du site Web Administration centrale.</w:t>
      </w:r>
      <w:r>
        <w:t xml:space="preserve"> </w:t>
      </w: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Installez l’agent Operations Manager 2007 sur les serveurs identifiés à l’étape 2 en exécutant l’Assistant Découverte d’Operations Manager 2007.</w:t>
      </w:r>
      <w:r>
        <w:t xml:space="preserve"> </w:t>
      </w:r>
      <w:r>
        <w:rPr>
          <w:lang w:val="fr-FR"/>
        </w:rPr>
        <w:t>Il est recommandé d’installer l’agent à l’aide de la fonction d’ajout des ordinateurs à l’agent via la console Operations Manager 2007.</w:t>
      </w:r>
      <w:r>
        <w:t xml:space="preserve"> </w:t>
      </w:r>
      <w:r>
        <w:rPr>
          <w:lang w:val="fr-FR"/>
        </w:rPr>
        <w:t xml:space="preserve">Pour plus d’informations sur l’installation d’agents Operations Manager 2007, consultez le guide de déploiement d’Operations Manager 2007 à l’adresse </w:t>
      </w:r>
      <w:hyperlink r:id="rId25" w:history="1">
        <w:r>
          <w:rPr>
            <w:rStyle w:val="Hyperlink"/>
            <w:sz w:val="22"/>
            <w:szCs w:val="24"/>
            <w:lang w:val="fr-FR"/>
          </w:rPr>
          <w:t>http://technet.microsoft.com/en-us/library/bb419281.aspx</w:t>
        </w:r>
      </w:hyperlink>
      <w:r>
        <w:rPr>
          <w:lang w:val="fr-FR"/>
        </w:rPr>
        <w:t>.</w:t>
      </w:r>
    </w:p>
    <w:p w:rsidR="006C2128" w:rsidRDefault="006C2128">
      <w:pPr>
        <w:spacing w:before="100" w:beforeAutospacing="1" w:after="100" w:afterAutospacing="1"/>
        <w:ind w:firstLine="360"/>
      </w:pPr>
      <w:r>
        <w:rPr>
          <w:b/>
          <w:lang w:val="fr-FR"/>
        </w:rPr>
        <w:t>Remarque </w:t>
      </w:r>
      <w:r>
        <w:rPr>
          <w:lang w:val="fr-FR"/>
        </w:rPr>
        <w:t>:</w:t>
      </w:r>
      <w:r>
        <w:t xml:space="preserve"> </w:t>
      </w:r>
      <w:r>
        <w:rPr>
          <w:lang w:val="fr-FR"/>
        </w:rPr>
        <w:t>vous pouvez omettre cette étape si l’agent est déjà installé sur les ordinateurs agents.</w:t>
      </w: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Configurez la notification d’alerte d’Operations Manager 2007 – consultez les instructions générales du guide d’Operations Manager 2007.</w:t>
      </w: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Nous vous recommandons d’importer et de configurer les packs d’administration de Windows Server Operating System, SQL Server et Windows Server Internet Information Services (IIS) conformément aux guides des packs d’administration.</w:t>
      </w:r>
      <w:r>
        <w:t xml:space="preserve"> </w:t>
      </w:r>
      <w:r>
        <w:rPr>
          <w:lang w:val="fr-FR"/>
        </w:rPr>
        <w:t xml:space="preserve">Ces packs d’administration sont disponibles sur </w:t>
      </w:r>
      <w:hyperlink r:id="rId26" w:history="1">
        <w:r w:rsidRPr="00AC408A">
          <w:rPr>
            <w:rStyle w:val="Hyperlink"/>
            <w:sz w:val="22"/>
            <w:szCs w:val="24"/>
            <w:lang w:val="fr-FR"/>
          </w:rPr>
          <w:t>http://www.microsoft.com/technet/prodtechnol/scp/catalog.aspx</w:t>
        </w:r>
      </w:hyperlink>
      <w:r>
        <w:rPr>
          <w:lang w:val="fr-FR"/>
        </w:rPr>
        <w:t>. Veillez à utiliser les packs d’administration appropriés pour Windows 2008 et Windows 2008 R2.</w:t>
      </w: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Téléchargez et installez le pack d’administration de Microsoft SharePoint Foundation 2010.</w:t>
      </w:r>
    </w:p>
    <w:p w:rsidR="006C2128" w:rsidRDefault="006C2128">
      <w:pPr>
        <w:pStyle w:val="ListParagraph"/>
        <w:spacing w:before="100" w:beforeAutospacing="1" w:after="100" w:afterAutospacing="1"/>
        <w:ind w:left="360"/>
      </w:pPr>
    </w:p>
    <w:p w:rsidR="006C2128" w:rsidRDefault="006C2128">
      <w:pPr>
        <w:pStyle w:val="ListParagraph"/>
        <w:ind w:left="360"/>
        <w:rPr>
          <w:sz w:val="20"/>
        </w:rPr>
      </w:pPr>
      <w:bookmarkStart w:id="1" w:name="_GoBack"/>
      <w:r>
        <w:rPr>
          <w:b/>
          <w:lang w:val="fr-FR"/>
        </w:rPr>
        <w:t>Remarque :</w:t>
      </w:r>
      <w:r>
        <w:t xml:space="preserve"> </w:t>
      </w:r>
      <w:r>
        <w:rPr>
          <w:lang w:val="fr-FR"/>
        </w:rPr>
        <w:t>si le serveur sur lequel le fichier d’installation du pack d’administration est téléchargé exécute la version 64 bits de Windows, le pack d’administration est installé dans le dossier ProgramFiles(x86)% par défaut.</w:t>
      </w:r>
    </w:p>
    <w:bookmarkEnd w:id="1"/>
    <w:p w:rsidR="006C2128" w:rsidRDefault="006C2128">
      <w:pPr>
        <w:pStyle w:val="ListParagraph"/>
        <w:ind w:left="360"/>
        <w:rPr>
          <w:b/>
        </w:rPr>
      </w:pPr>
    </w:p>
    <w:p w:rsidR="006C2128" w:rsidRDefault="006C2128">
      <w:pPr>
        <w:pStyle w:val="ListParagraph"/>
        <w:ind w:left="360"/>
      </w:pPr>
      <w:r>
        <w:rPr>
          <w:b/>
          <w:lang w:val="fr-FR"/>
        </w:rPr>
        <w:lastRenderedPageBreak/>
        <w:t>Remarque :</w:t>
      </w:r>
      <w:r>
        <w:rPr>
          <w:b/>
        </w:rPr>
        <w:t xml:space="preserve"> </w:t>
      </w:r>
      <w:r>
        <w:rPr>
          <w:lang w:val="fr-FR"/>
        </w:rPr>
        <w:t>si vous réinstallez une version plus récente de ce pack d’administration, renommez votre SharePointMP.Config existant en SharePointMP-OLD.Config avant d’installer la version la plus récente afin de conserver vos modifications et remplacements existants dans le fichier SharePointMP.Config.</w:t>
      </w:r>
      <w:r>
        <w:t xml:space="preserve">  </w:t>
      </w:r>
      <w:r>
        <w:rPr>
          <w:lang w:val="fr-FR"/>
        </w:rPr>
        <w:t>Une fois la nouvelle version du fichier de configuration installée, copiez-y toutes les personnalisations apportées à SharePointMP-OLD.Config dans le fichier SharePointMP.Config plus récent.</w:t>
      </w:r>
    </w:p>
    <w:p w:rsidR="006C2128" w:rsidRDefault="006C2128">
      <w:pPr>
        <w:pStyle w:val="ListParagraph"/>
        <w:ind w:left="360"/>
      </w:pP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Veillez à ce que les fichiers suivants se trouvent dans le dossier %ProgramFiles%\System Center Management Packs sur votre serveur d’administration Operations Manager 2007 :</w:t>
      </w:r>
    </w:p>
    <w:p w:rsidR="006C2128" w:rsidRDefault="006C2128" w:rsidP="00A13AE8">
      <w:pPr>
        <w:pStyle w:val="ListParagraph"/>
        <w:numPr>
          <w:ilvl w:val="1"/>
          <w:numId w:val="15"/>
        </w:numPr>
        <w:spacing w:before="100" w:beforeAutospacing="1" w:after="100" w:afterAutospacing="1"/>
        <w:ind w:left="720"/>
        <w:contextualSpacing w:val="0"/>
      </w:pPr>
      <w:r>
        <w:rPr>
          <w:lang w:val="fr-FR"/>
        </w:rPr>
        <w:t>Microsoft.SharePoint.Foundation.2010.mp</w:t>
      </w:r>
    </w:p>
    <w:p w:rsidR="006C2128" w:rsidRDefault="006C2128" w:rsidP="00A13AE8">
      <w:pPr>
        <w:pStyle w:val="ListParagraph"/>
        <w:numPr>
          <w:ilvl w:val="1"/>
          <w:numId w:val="15"/>
        </w:numPr>
        <w:spacing w:before="100" w:beforeAutospacing="1" w:after="100" w:afterAutospacing="1"/>
        <w:ind w:left="720"/>
        <w:contextualSpacing w:val="0"/>
      </w:pPr>
      <w:r>
        <w:rPr>
          <w:lang w:val="fr-FR"/>
        </w:rPr>
        <w:t>SharePointMP.Config</w:t>
      </w:r>
      <w:r>
        <w:br/>
      </w: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Dans la console Operations Manager 2007, importez le pack d’administration de Microsoft SharePoint Foundation 2010.</w:t>
      </w:r>
      <w:r>
        <w:t xml:space="preserve"> </w:t>
      </w:r>
    </w:p>
    <w:p w:rsidR="006C2128" w:rsidRDefault="006C2128" w:rsidP="00A13AE8">
      <w:pPr>
        <w:pStyle w:val="ListParagraph"/>
        <w:numPr>
          <w:ilvl w:val="0"/>
          <w:numId w:val="26"/>
        </w:numPr>
        <w:spacing w:before="100" w:beforeAutospacing="1" w:after="100" w:afterAutospacing="1"/>
        <w:contextualSpacing w:val="0"/>
      </w:pPr>
      <w:r>
        <w:rPr>
          <w:lang w:val="fr-FR"/>
        </w:rPr>
        <w:t>Sur le serveur de gestion Operations Manager 2007, ouvrez la Console des opérations.</w:t>
      </w:r>
    </w:p>
    <w:p w:rsidR="006C2128" w:rsidRDefault="006C2128" w:rsidP="00A13AE8">
      <w:pPr>
        <w:pStyle w:val="ListParagraph"/>
        <w:numPr>
          <w:ilvl w:val="0"/>
          <w:numId w:val="26"/>
        </w:numPr>
        <w:spacing w:before="100" w:beforeAutospacing="1" w:after="100" w:afterAutospacing="1"/>
        <w:contextualSpacing w:val="0"/>
      </w:pPr>
      <w:r>
        <w:rPr>
          <w:lang w:val="fr-FR"/>
        </w:rPr>
        <w:t>Sous l’onglet Administration, développez Packs d’administration.</w:t>
      </w:r>
      <w:r>
        <w:t xml:space="preserve"> </w:t>
      </w:r>
    </w:p>
    <w:p w:rsidR="006C2128" w:rsidRDefault="006C2128" w:rsidP="00A13AE8">
      <w:pPr>
        <w:pStyle w:val="ListParagraph"/>
        <w:numPr>
          <w:ilvl w:val="0"/>
          <w:numId w:val="26"/>
        </w:numPr>
        <w:spacing w:before="100" w:beforeAutospacing="1" w:after="100" w:afterAutospacing="1"/>
        <w:contextualSpacing w:val="0"/>
      </w:pPr>
      <w:r>
        <w:rPr>
          <w:lang w:val="fr-FR"/>
        </w:rPr>
        <w:t>Cliquez avec le bouton droit sur le nœud Packs d’administration, puis sélectionnez Importer les packs d’administration.</w:t>
      </w:r>
      <w:r>
        <w:t xml:space="preserve"> </w:t>
      </w:r>
    </w:p>
    <w:p w:rsidR="006C2128" w:rsidRDefault="006C2128" w:rsidP="00A13AE8">
      <w:pPr>
        <w:pStyle w:val="ListParagraph"/>
        <w:numPr>
          <w:ilvl w:val="0"/>
          <w:numId w:val="26"/>
        </w:numPr>
        <w:spacing w:before="100" w:beforeAutospacing="1" w:after="100" w:afterAutospacing="1"/>
        <w:contextualSpacing w:val="0"/>
      </w:pPr>
      <w:r>
        <w:rPr>
          <w:lang w:val="fr-FR"/>
        </w:rPr>
        <w:t>Dans %ProgramFiles%\System Center Management Packs, sélectionnez Microsoft.SharePoint.Foundation.2010.mp</w:t>
      </w:r>
      <w:r>
        <w:t xml:space="preserve"> </w:t>
      </w:r>
    </w:p>
    <w:p w:rsidR="006C2128" w:rsidRDefault="006C2128" w:rsidP="00A13AE8">
      <w:pPr>
        <w:pStyle w:val="ListParagraph"/>
        <w:numPr>
          <w:ilvl w:val="0"/>
          <w:numId w:val="26"/>
        </w:numPr>
        <w:spacing w:before="100" w:beforeAutospacing="1" w:after="100" w:afterAutospacing="1"/>
        <w:contextualSpacing w:val="0"/>
      </w:pPr>
      <w:r>
        <w:rPr>
          <w:lang w:val="fr-FR"/>
        </w:rPr>
        <w:t>Cliquez sur Importer, puis sur Fermer.</w:t>
      </w:r>
    </w:p>
    <w:p w:rsidR="006C2128" w:rsidRDefault="006C2128">
      <w:pPr>
        <w:pStyle w:val="ListParagraph"/>
        <w:spacing w:before="100" w:beforeAutospacing="1" w:after="100" w:afterAutospacing="1"/>
        <w:ind w:left="360"/>
      </w:pPr>
    </w:p>
    <w:p w:rsidR="006C2128" w:rsidRDefault="006C2128" w:rsidP="00A13AE8">
      <w:pPr>
        <w:pStyle w:val="ListParagraph"/>
        <w:numPr>
          <w:ilvl w:val="0"/>
          <w:numId w:val="15"/>
        </w:numPr>
        <w:tabs>
          <w:tab w:val="clear" w:pos="720"/>
        </w:tabs>
        <w:spacing w:before="100" w:beforeAutospacing="1" w:after="100" w:afterAutospacing="1"/>
        <w:ind w:left="360"/>
        <w:contextualSpacing w:val="0"/>
      </w:pPr>
      <w:r>
        <w:rPr>
          <w:lang w:val="fr-FR"/>
        </w:rPr>
        <w:t>Créez un compte d’identification pour la détection et l’analyse de Microsoft SharePoint Foundation 2010 dans la console Operations Manager 2007.</w:t>
      </w:r>
    </w:p>
    <w:p w:rsidR="006C2128" w:rsidRDefault="006C2128" w:rsidP="00A13AE8">
      <w:pPr>
        <w:pStyle w:val="ListParagraph"/>
        <w:numPr>
          <w:ilvl w:val="0"/>
          <w:numId w:val="27"/>
        </w:numPr>
        <w:spacing w:before="100" w:beforeAutospacing="1" w:after="100" w:afterAutospacing="1"/>
        <w:contextualSpacing w:val="0"/>
      </w:pPr>
      <w:r>
        <w:rPr>
          <w:lang w:val="fr-FR"/>
        </w:rPr>
        <w:t>Sur le serveur de gestion Operations Manager 2007, ouvrez la Console des opérations.</w:t>
      </w:r>
    </w:p>
    <w:p w:rsidR="006C2128" w:rsidRDefault="006C2128" w:rsidP="00A13AE8">
      <w:pPr>
        <w:pStyle w:val="ListParagraph"/>
        <w:numPr>
          <w:ilvl w:val="0"/>
          <w:numId w:val="27"/>
        </w:numPr>
        <w:spacing w:before="100" w:beforeAutospacing="1" w:after="100" w:afterAutospacing="1"/>
        <w:contextualSpacing w:val="0"/>
      </w:pPr>
      <w:r>
        <w:rPr>
          <w:lang w:val="fr-FR"/>
        </w:rPr>
        <w:t>Sous l’onglet Administration, développez Packs d’administration.</w:t>
      </w:r>
      <w:r>
        <w:t xml:space="preserve"> </w:t>
      </w:r>
    </w:p>
    <w:p w:rsidR="006C2128" w:rsidRDefault="006C2128" w:rsidP="00A13AE8">
      <w:pPr>
        <w:pStyle w:val="ListParagraph"/>
        <w:numPr>
          <w:ilvl w:val="0"/>
          <w:numId w:val="27"/>
        </w:numPr>
        <w:spacing w:before="100" w:beforeAutospacing="1" w:after="100" w:afterAutospacing="1"/>
        <w:contextualSpacing w:val="0"/>
      </w:pPr>
      <w:r>
        <w:rPr>
          <w:lang w:val="fr-FR"/>
        </w:rPr>
        <w:t xml:space="preserve">Sous l’onglet Administration, développez le nœud Sécurité, puis cliquez avec le bouton droit sur </w:t>
      </w:r>
      <w:r>
        <w:rPr>
          <w:b/>
          <w:lang w:val="fr-FR"/>
        </w:rPr>
        <w:t>Comptes d’identification</w:t>
      </w:r>
      <w:r>
        <w:rPr>
          <w:lang w:val="fr-FR"/>
        </w:rPr>
        <w:t xml:space="preserve">, puis sélectionnez </w:t>
      </w:r>
      <w:r>
        <w:rPr>
          <w:b/>
          <w:lang w:val="fr-FR"/>
        </w:rPr>
        <w:t>Créer un compte d’identification</w:t>
      </w:r>
      <w:r>
        <w:rPr>
          <w:lang w:val="fr-FR"/>
        </w:rPr>
        <w:t>.</w:t>
      </w:r>
    </w:p>
    <w:p w:rsidR="006C2128" w:rsidRDefault="006C2128" w:rsidP="00A13AE8">
      <w:pPr>
        <w:pStyle w:val="ListParagraph"/>
        <w:numPr>
          <w:ilvl w:val="0"/>
          <w:numId w:val="27"/>
        </w:numPr>
        <w:spacing w:before="100" w:beforeAutospacing="1" w:after="100" w:afterAutospacing="1"/>
        <w:contextualSpacing w:val="0"/>
      </w:pPr>
      <w:r>
        <w:rPr>
          <w:lang w:val="fr-FR"/>
        </w:rPr>
        <w:t>Suivez l’assistant pour créer le compte d’identification, puis enregistrez le nom complet du compte, qui sera utilisé dans le fichier SharePointMP.config comme décrit à l’étape suivante.</w:t>
      </w:r>
      <w:r>
        <w:t xml:space="preserve"> </w:t>
      </w:r>
      <w:r>
        <w:rPr>
          <w:lang w:val="fr-FR"/>
        </w:rPr>
        <w:t>Vous pouvez nommer votre compte d’identification « SharePoint Discovery/Monitoring Account » afin d’éviter d’avoir à mettre à jour SharePointMP.config à la prochaine étape.</w:t>
      </w:r>
    </w:p>
    <w:p w:rsidR="006C2128" w:rsidRDefault="006C2128">
      <w:pPr>
        <w:pStyle w:val="ListParagraph"/>
        <w:spacing w:before="100" w:beforeAutospacing="1" w:after="100" w:afterAutospacing="1"/>
        <w:ind w:left="360"/>
      </w:pPr>
    </w:p>
    <w:p w:rsidR="006C2128" w:rsidRDefault="006C2128">
      <w:pPr>
        <w:pStyle w:val="ListParagraph"/>
        <w:spacing w:before="100" w:beforeAutospacing="1" w:after="100" w:afterAutospacing="1"/>
        <w:ind w:left="1080"/>
      </w:pPr>
      <w:r>
        <w:rPr>
          <w:b/>
          <w:lang w:val="fr-FR"/>
        </w:rPr>
        <w:t>Remarque </w:t>
      </w:r>
      <w:r>
        <w:rPr>
          <w:lang w:val="fr-FR"/>
        </w:rPr>
        <w:t>:</w:t>
      </w:r>
      <w:r>
        <w:t xml:space="preserve"> </w:t>
      </w:r>
      <w:r>
        <w:rPr>
          <w:lang w:val="fr-FR"/>
        </w:rPr>
        <w:t>le compte d’identification doit disposer de privilèges suffisants pour permettre l’exécution de la détection et de l’analyse.</w:t>
      </w:r>
      <w:r>
        <w:t xml:space="preserve"> </w:t>
      </w:r>
      <w:r>
        <w:rPr>
          <w:lang w:val="fr-FR"/>
        </w:rPr>
        <w:t>Nous vous recommandons d’utiliser le compte qui est membre du groupe SharePoint Administrateur de batterie de serveurs et membre du groupe Administrateurs sur le serveur de bases de données qui héberge les bases de données de la batterie de serveurs SharePoint ainsi que l’accès à toutes les bases de données SharePoint.</w:t>
      </w:r>
      <w:r>
        <w:t xml:space="preserve"> </w:t>
      </w:r>
      <w:r>
        <w:rPr>
          <w:lang w:val="fr-FR"/>
        </w:rPr>
        <w:t>En règle générale, le compte utilisé pour exécuter l’Assistant Configuration des produits SharePoint 2010 dispose des privilèges requis.</w:t>
      </w:r>
      <w:r>
        <w:t xml:space="preserve"> </w:t>
      </w:r>
    </w:p>
    <w:p w:rsidR="006C2128" w:rsidRDefault="006C2128">
      <w:pPr>
        <w:pStyle w:val="ListParagraph"/>
        <w:spacing w:before="100" w:beforeAutospacing="1" w:after="100" w:afterAutospacing="1"/>
        <w:ind w:left="360"/>
      </w:pPr>
    </w:p>
    <w:p w:rsidR="006C2128" w:rsidRDefault="006C2128" w:rsidP="00A13AE8">
      <w:pPr>
        <w:pStyle w:val="ListParagraph"/>
        <w:numPr>
          <w:ilvl w:val="0"/>
          <w:numId w:val="15"/>
        </w:numPr>
        <w:spacing w:before="100" w:beforeAutospacing="1" w:after="100" w:afterAutospacing="1"/>
        <w:contextualSpacing w:val="0"/>
      </w:pPr>
      <w:r>
        <w:rPr>
          <w:lang w:val="fr-FR"/>
        </w:rPr>
        <w:t>Exécutez la tâche Admin sur le serveur de gestion Operations Manager 2007 pour configurer la détection et l’analyse de Microsoft SharePoint Foundation 2010 :</w:t>
      </w:r>
    </w:p>
    <w:p w:rsidR="006C2128" w:rsidRDefault="006C2128" w:rsidP="00A13AE8">
      <w:pPr>
        <w:pStyle w:val="ListParagraph"/>
        <w:numPr>
          <w:ilvl w:val="0"/>
          <w:numId w:val="16"/>
        </w:numPr>
        <w:spacing w:before="100" w:beforeAutospacing="1" w:after="100" w:afterAutospacing="1"/>
        <w:ind w:left="720"/>
        <w:contextualSpacing w:val="0"/>
      </w:pPr>
      <w:r>
        <w:rPr>
          <w:lang w:val="fr-FR"/>
        </w:rPr>
        <w:t>Mettez à jour le fichier SharePointMP.config avec les informations appropriées.</w:t>
      </w:r>
      <w:r>
        <w:t xml:space="preserve"> </w:t>
      </w:r>
    </w:p>
    <w:p w:rsidR="006C2128" w:rsidRDefault="006C2128" w:rsidP="00A13AE8">
      <w:pPr>
        <w:pStyle w:val="ListParagraph"/>
        <w:numPr>
          <w:ilvl w:val="0"/>
          <w:numId w:val="28"/>
        </w:numPr>
        <w:spacing w:before="100" w:beforeAutospacing="1" w:after="100" w:afterAutospacing="1"/>
        <w:contextualSpacing w:val="0"/>
      </w:pPr>
      <w:r>
        <w:rPr>
          <w:lang w:val="fr-FR"/>
        </w:rPr>
        <w:t>Ouvrez le fichier SharePointMP.config sous %ProgramFiles%\System Center Management Packs.</w:t>
      </w:r>
    </w:p>
    <w:p w:rsidR="006C2128" w:rsidRDefault="006C2128" w:rsidP="00A13AE8">
      <w:pPr>
        <w:pStyle w:val="ListParagraph"/>
        <w:numPr>
          <w:ilvl w:val="0"/>
          <w:numId w:val="28"/>
        </w:numPr>
        <w:spacing w:before="100" w:beforeAutospacing="1" w:after="100" w:afterAutospacing="1"/>
        <w:contextualSpacing w:val="0"/>
      </w:pPr>
      <w:r>
        <w:rPr>
          <w:lang w:val="fr-FR"/>
        </w:rPr>
        <w:t>Trouvez la section ci-dessous et mettez à jour le compte en utilisant celui que vous avez créé à la dernière étape de la procédure précédente.</w:t>
      </w:r>
      <w:r>
        <w:t xml:space="preserve"> </w:t>
      </w:r>
      <w:r>
        <w:rPr>
          <w:lang w:val="fr-FR"/>
        </w:rPr>
        <w:t>Ajoutez également tous les ordinateurs de la batterie de serveurs pour la surveillance.</w:t>
      </w:r>
      <w:r>
        <w:t xml:space="preserve"> </w:t>
      </w:r>
      <w:r>
        <w:rPr>
          <w:lang w:val="fr-FR"/>
        </w:rPr>
        <w:t>Pour des informations détaillées, veuillez suivre les instructions du fichier SharePointMP.config. Veillez à ce que tous les ordinateurs sur lesquels SharePoint Foundation 2010 est installé soient inclus via le filtre d’expression régulière qui est la valeur de l’attribut Nom de l’élément Machine dans le fichier SharePointMP.config.</w:t>
      </w:r>
    </w:p>
    <w:p w:rsidR="006C2128" w:rsidRDefault="006C2128">
      <w:pPr>
        <w:pStyle w:val="ListParagraph"/>
        <w:spacing w:before="100" w:beforeAutospacing="1" w:after="100" w:afterAutospacing="1"/>
        <w:ind w:left="450"/>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6"/>
      </w:tblGrid>
      <w:tr w:rsidR="006C2128" w:rsidRPr="0000031E">
        <w:tc>
          <w:tcPr>
            <w:tcW w:w="8856" w:type="dxa"/>
            <w:shd w:val="clear" w:color="auto" w:fill="D9D9D9"/>
          </w:tcPr>
          <w:p w:rsidR="006C2128" w:rsidRPr="0000031E" w:rsidRDefault="006C2128">
            <w:pPr>
              <w:pStyle w:val="ListParagraph"/>
              <w:widowControl w:val="0"/>
              <w:adjustRightInd w:val="0"/>
              <w:spacing w:before="100" w:beforeAutospacing="1" w:after="100" w:afterAutospacing="1" w:line="360" w:lineRule="atLeast"/>
              <w:ind w:left="450"/>
              <w:jc w:val="both"/>
              <w:textAlignment w:val="baseline"/>
            </w:pPr>
            <w:r w:rsidRPr="0000031E">
              <w:rPr>
                <w:lang w:val="fr-FR"/>
              </w:rPr>
              <w:t>&lt;Association Account="</w:t>
            </w:r>
            <w:r w:rsidRPr="0000031E">
              <w:rPr>
                <w:b/>
                <w:lang w:val="fr-FR"/>
              </w:rPr>
              <w:t>NomComplet</w:t>
            </w:r>
            <w:r w:rsidRPr="0000031E">
              <w:rPr>
                <w:lang w:val="fr-FR"/>
              </w:rPr>
              <w:t xml:space="preserve"> du compte d’identification" Type="Agent"&gt;</w:t>
            </w:r>
          </w:p>
          <w:p w:rsidR="006C2128" w:rsidRPr="0000031E" w:rsidRDefault="006C2128">
            <w:pPr>
              <w:pStyle w:val="ListParagraph"/>
              <w:widowControl w:val="0"/>
              <w:adjustRightInd w:val="0"/>
              <w:spacing w:before="100" w:beforeAutospacing="1" w:after="100" w:afterAutospacing="1" w:line="360" w:lineRule="atLeast"/>
              <w:ind w:left="450"/>
              <w:jc w:val="both"/>
              <w:textAlignment w:val="baseline"/>
            </w:pPr>
            <w:r w:rsidRPr="0000031E">
              <w:t xml:space="preserve">  </w:t>
            </w:r>
            <w:r w:rsidRPr="0000031E">
              <w:rPr>
                <w:lang w:val="fr-FR"/>
              </w:rPr>
              <w:t>&lt;Machine Name="agentMachineFilter1" /&gt;</w:t>
            </w:r>
          </w:p>
          <w:p w:rsidR="006C2128" w:rsidRPr="0000031E" w:rsidRDefault="006C2128">
            <w:pPr>
              <w:pStyle w:val="ListParagraph"/>
              <w:widowControl w:val="0"/>
              <w:adjustRightInd w:val="0"/>
              <w:spacing w:before="100" w:beforeAutospacing="1" w:after="100" w:afterAutospacing="1" w:line="360" w:lineRule="atLeast"/>
              <w:ind w:left="450" w:firstLine="360"/>
              <w:jc w:val="both"/>
              <w:textAlignment w:val="baseline"/>
            </w:pPr>
            <w:r w:rsidRPr="0000031E">
              <w:t xml:space="preserve">  </w:t>
            </w:r>
            <w:r w:rsidRPr="0000031E">
              <w:rPr>
                <w:lang w:val="fr-FR"/>
              </w:rPr>
              <w:t>&lt;Machine Name="agentMachineFilter2" /&gt;</w:t>
            </w:r>
          </w:p>
          <w:p w:rsidR="006C2128" w:rsidRPr="0000031E" w:rsidRDefault="006C2128">
            <w:pPr>
              <w:pStyle w:val="ListParagraph"/>
              <w:widowControl w:val="0"/>
              <w:adjustRightInd w:val="0"/>
              <w:spacing w:before="100" w:beforeAutospacing="1" w:after="100" w:afterAutospacing="1" w:line="360" w:lineRule="atLeast"/>
              <w:ind w:left="450" w:firstLine="360"/>
              <w:jc w:val="both"/>
              <w:textAlignment w:val="baseline"/>
            </w:pPr>
            <w:r w:rsidRPr="0000031E">
              <w:tab/>
              <w:t>…</w:t>
            </w:r>
          </w:p>
          <w:p w:rsidR="006C2128" w:rsidRPr="0000031E" w:rsidRDefault="006C2128">
            <w:pPr>
              <w:widowControl w:val="0"/>
              <w:adjustRightInd w:val="0"/>
              <w:spacing w:before="100" w:beforeAutospacing="1" w:after="100" w:afterAutospacing="1" w:line="360" w:lineRule="atLeast"/>
              <w:ind w:left="90" w:firstLine="360"/>
              <w:jc w:val="both"/>
              <w:textAlignment w:val="baseline"/>
            </w:pPr>
            <w:r w:rsidRPr="0000031E">
              <w:rPr>
                <w:lang w:val="fr-FR"/>
              </w:rPr>
              <w:t>&lt;/Association&gt;</w:t>
            </w:r>
          </w:p>
        </w:tc>
      </w:tr>
    </w:tbl>
    <w:p w:rsidR="006C2128" w:rsidRDefault="006C2128">
      <w:pPr>
        <w:pStyle w:val="ListParagraph"/>
        <w:spacing w:before="100" w:beforeAutospacing="1" w:after="100" w:afterAutospacing="1"/>
        <w:ind w:left="450"/>
      </w:pPr>
    </w:p>
    <w:p w:rsidR="006C2128" w:rsidRDefault="006C2128">
      <w:pPr>
        <w:pStyle w:val="ListParagraph"/>
        <w:spacing w:before="100" w:beforeAutospacing="1" w:after="100" w:afterAutospacing="1"/>
        <w:ind w:left="810"/>
      </w:pPr>
      <w:r>
        <w:rPr>
          <w:b/>
          <w:lang w:val="fr-FR"/>
        </w:rPr>
        <w:t>Remarque :</w:t>
      </w:r>
      <w:r>
        <w:t xml:space="preserve"> </w:t>
      </w:r>
      <w:r>
        <w:rPr>
          <w:lang w:val="fr-FR"/>
        </w:rPr>
        <w:t>la valeur par défaut "" de l’attribut Nom convient à tous les ordinateurs administrés par agent.</w:t>
      </w:r>
      <w:r>
        <w:t xml:space="preserve"> </w:t>
      </w:r>
      <w:r>
        <w:rPr>
          <w:lang w:val="fr-FR"/>
        </w:rPr>
        <w:t>Si un ordinateur qui ne possède aucun composant SharePoint est inclus, l’effet secondaire est que certains contrôles de registres seront exécutés dessus afin de déterminer si SharePoint est installé ou non.</w:t>
      </w:r>
    </w:p>
    <w:p w:rsidR="006C2128" w:rsidRDefault="006C2128">
      <w:pPr>
        <w:pStyle w:val="ListParagraph"/>
        <w:spacing w:before="100" w:beforeAutospacing="1" w:after="100" w:afterAutospacing="1"/>
        <w:ind w:left="450"/>
      </w:pPr>
    </w:p>
    <w:p w:rsidR="006C2128" w:rsidRDefault="006C2128" w:rsidP="00A13AE8">
      <w:pPr>
        <w:pStyle w:val="ListParagraph"/>
        <w:numPr>
          <w:ilvl w:val="0"/>
          <w:numId w:val="16"/>
        </w:numPr>
        <w:spacing w:before="100" w:beforeAutospacing="1" w:after="100" w:afterAutospacing="1"/>
        <w:ind w:left="360"/>
        <w:contextualSpacing w:val="0"/>
      </w:pPr>
      <w:r>
        <w:rPr>
          <w:lang w:val="fr-FR"/>
        </w:rPr>
        <w:t>Exécutez la tâche d’administration pour configurer la détection et l’analyse.</w:t>
      </w:r>
      <w:r>
        <w:t xml:space="preserve"> </w:t>
      </w:r>
    </w:p>
    <w:p w:rsidR="006C2128" w:rsidRDefault="006C2128" w:rsidP="00A13AE8">
      <w:pPr>
        <w:pStyle w:val="ListParagraph"/>
        <w:numPr>
          <w:ilvl w:val="0"/>
          <w:numId w:val="29"/>
        </w:numPr>
        <w:spacing w:before="100" w:beforeAutospacing="1" w:after="100" w:afterAutospacing="1"/>
        <w:contextualSpacing w:val="0"/>
      </w:pPr>
      <w:r>
        <w:rPr>
          <w:lang w:val="fr-FR"/>
        </w:rPr>
        <w:t>Sur le serveur d’administration Operations Manager 2007, ouvrez la Console des opérations.</w:t>
      </w:r>
    </w:p>
    <w:p w:rsidR="006C2128" w:rsidRDefault="006C2128" w:rsidP="00A13AE8">
      <w:pPr>
        <w:pStyle w:val="ListParagraph"/>
        <w:numPr>
          <w:ilvl w:val="0"/>
          <w:numId w:val="29"/>
        </w:numPr>
        <w:spacing w:before="100" w:beforeAutospacing="1" w:after="100" w:afterAutospacing="1"/>
        <w:contextualSpacing w:val="0"/>
      </w:pPr>
      <w:r>
        <w:rPr>
          <w:lang w:val="fr-FR"/>
        </w:rPr>
        <w:t xml:space="preserve">Accédez à l’onglet </w:t>
      </w:r>
      <w:r w:rsidRPr="00686042">
        <w:rPr>
          <w:b/>
          <w:bCs/>
          <w:lang w:val="fr-FR"/>
        </w:rPr>
        <w:t>Analyse</w:t>
      </w:r>
      <w:r>
        <w:rPr>
          <w:lang w:val="fr-FR"/>
        </w:rPr>
        <w:t>.</w:t>
      </w:r>
    </w:p>
    <w:p w:rsidR="006C2128" w:rsidRDefault="006C2128" w:rsidP="00A13AE8">
      <w:pPr>
        <w:pStyle w:val="ListParagraph"/>
        <w:numPr>
          <w:ilvl w:val="0"/>
          <w:numId w:val="29"/>
        </w:numPr>
        <w:spacing w:before="100" w:beforeAutospacing="1" w:after="100" w:afterAutospacing="1"/>
        <w:contextualSpacing w:val="0"/>
      </w:pPr>
      <w:r>
        <w:rPr>
          <w:lang w:val="fr-FR"/>
        </w:rPr>
        <w:t>Accédez à Analyse</w:t>
      </w:r>
      <w:r>
        <w:rPr>
          <w:rFonts w:ascii="Wingdings" w:hAnsi="Wingdings"/>
          <w:lang w:val="fr-FR"/>
        </w:rPr>
        <w:t></w:t>
      </w:r>
      <w:r>
        <w:rPr>
          <w:lang w:val="fr-FR"/>
        </w:rPr>
        <w:t xml:space="preserve"> Dossier </w:t>
      </w:r>
      <w:r>
        <w:rPr>
          <w:b/>
          <w:lang w:val="fr-FR"/>
        </w:rPr>
        <w:t xml:space="preserve">SharePoint Foundation 2010 </w:t>
      </w:r>
      <w:r>
        <w:rPr>
          <w:lang w:val="fr-FR"/>
        </w:rPr>
        <w:t>(développez au besoin).</w:t>
      </w:r>
    </w:p>
    <w:p w:rsidR="006C2128" w:rsidRDefault="006C2128" w:rsidP="00A13AE8">
      <w:pPr>
        <w:pStyle w:val="ListParagraph"/>
        <w:numPr>
          <w:ilvl w:val="0"/>
          <w:numId w:val="29"/>
        </w:numPr>
        <w:spacing w:before="100" w:beforeAutospacing="1" w:after="100" w:afterAutospacing="1"/>
        <w:contextualSpacing w:val="0"/>
      </w:pPr>
      <w:r>
        <w:rPr>
          <w:lang w:val="fr-FR"/>
        </w:rPr>
        <w:t xml:space="preserve">Cliquez sur le nœud </w:t>
      </w:r>
      <w:r>
        <w:rPr>
          <w:b/>
          <w:lang w:val="fr-FR"/>
        </w:rPr>
        <w:t>Administration</w:t>
      </w:r>
      <w:r>
        <w:rPr>
          <w:lang w:val="fr-FR"/>
        </w:rPr>
        <w:t xml:space="preserve"> sous le dossier SharePoint Foundation 2010.</w:t>
      </w:r>
    </w:p>
    <w:p w:rsidR="006C2128" w:rsidRDefault="006C2128" w:rsidP="00A13AE8">
      <w:pPr>
        <w:pStyle w:val="ListParagraph"/>
        <w:numPr>
          <w:ilvl w:val="0"/>
          <w:numId w:val="29"/>
        </w:numPr>
        <w:spacing w:before="100" w:beforeAutospacing="1" w:after="100" w:afterAutospacing="1"/>
        <w:contextualSpacing w:val="0"/>
      </w:pPr>
      <w:r>
        <w:rPr>
          <w:lang w:val="fr-FR"/>
        </w:rPr>
        <w:t xml:space="preserve">Accédez au menu Actions dans la barre d’outils </w:t>
      </w:r>
      <w:r>
        <w:rPr>
          <w:rFonts w:ascii="Wingdings" w:hAnsi="Wingdings"/>
          <w:lang w:val="fr-FR"/>
        </w:rPr>
        <w:t></w:t>
      </w:r>
      <w:r>
        <w:rPr>
          <w:lang w:val="fr-FR"/>
        </w:rPr>
        <w:t xml:space="preserve"> Tâches du groupe de batteries de serveurs pour Microsoft SharePoint 2010 </w:t>
      </w:r>
      <w:r>
        <w:rPr>
          <w:rFonts w:ascii="Wingdings" w:hAnsi="Wingdings"/>
          <w:lang w:val="fr-FR"/>
        </w:rPr>
        <w:t></w:t>
      </w:r>
      <w:r>
        <w:rPr>
          <w:lang w:val="fr-FR"/>
        </w:rPr>
        <w:t xml:space="preserve"> Configurer le pack d’administration SharePoint.</w:t>
      </w:r>
      <w:r>
        <w:t xml:space="preserve"> </w:t>
      </w:r>
    </w:p>
    <w:p w:rsidR="006C2128" w:rsidRDefault="006C2128" w:rsidP="00A13AE8">
      <w:pPr>
        <w:pStyle w:val="ListParagraph"/>
        <w:numPr>
          <w:ilvl w:val="0"/>
          <w:numId w:val="29"/>
        </w:numPr>
        <w:spacing w:before="100" w:beforeAutospacing="1" w:after="100" w:afterAutospacing="1"/>
        <w:contextualSpacing w:val="0"/>
      </w:pPr>
      <w:r>
        <w:rPr>
          <w:lang w:val="fr-FR"/>
        </w:rPr>
        <w:t>Vérifiez que le fichier SharePointMP.config se trouve au bon endroit.</w:t>
      </w:r>
      <w:r>
        <w:t xml:space="preserve"> </w:t>
      </w:r>
      <w:r>
        <w:rPr>
          <w:lang w:val="fr-FR"/>
        </w:rPr>
        <w:t xml:space="preserve">Cliquez sur </w:t>
      </w:r>
      <w:r>
        <w:rPr>
          <w:b/>
          <w:lang w:val="fr-FR"/>
        </w:rPr>
        <w:t>Exécuter.</w:t>
      </w:r>
    </w:p>
    <w:p w:rsidR="006C2128" w:rsidRDefault="006C2128">
      <w:pPr>
        <w:spacing w:before="100" w:beforeAutospacing="1" w:after="100" w:afterAutospacing="1"/>
        <w:ind w:left="360"/>
      </w:pPr>
      <w:r>
        <w:rPr>
          <w:b/>
          <w:lang w:val="fr-FR"/>
        </w:rPr>
        <w:t xml:space="preserve">Remarque – </w:t>
      </w:r>
      <w:r>
        <w:rPr>
          <w:lang w:val="fr-FR"/>
        </w:rPr>
        <w:t>La tâche prendra quelques minutes.</w:t>
      </w:r>
    </w:p>
    <w:p w:rsidR="006C2128" w:rsidRDefault="006C2128" w:rsidP="00A13AE8">
      <w:pPr>
        <w:pStyle w:val="ListParagraph"/>
        <w:numPr>
          <w:ilvl w:val="0"/>
          <w:numId w:val="29"/>
        </w:numPr>
        <w:spacing w:before="100" w:beforeAutospacing="1" w:after="100" w:afterAutospacing="1"/>
        <w:contextualSpacing w:val="0"/>
      </w:pPr>
      <w:r>
        <w:rPr>
          <w:lang w:val="fr-FR"/>
        </w:rPr>
        <w:t>En l’absence d’erreur, fermez la boîte de dialogue.</w:t>
      </w:r>
    </w:p>
    <w:p w:rsidR="006C2128" w:rsidRDefault="006C2128">
      <w:pPr>
        <w:ind w:left="450"/>
      </w:pPr>
      <w:r>
        <w:rPr>
          <w:lang w:val="fr-FR"/>
        </w:rPr>
        <w:t>Si la tâche n’engendre aucune erreur, passez à l’étape suivante.</w:t>
      </w:r>
      <w:r>
        <w:t xml:space="preserve"> </w:t>
      </w:r>
      <w:r>
        <w:rPr>
          <w:lang w:val="fr-FR"/>
        </w:rPr>
        <w:t>Dans le cas contraire, résolvez le problème et réexécutez la tâche jusqu’à ce qu’elle s’exécute sans erreur.</w:t>
      </w:r>
    </w:p>
    <w:p w:rsidR="006C2128" w:rsidRDefault="006C2128">
      <w:pPr>
        <w:ind w:left="450"/>
      </w:pPr>
      <w:r>
        <w:rPr>
          <w:b/>
          <w:lang w:val="fr-FR"/>
        </w:rPr>
        <w:t>Remarque :</w:t>
      </w:r>
      <w:r>
        <w:rPr>
          <w:b/>
        </w:rPr>
        <w:t xml:space="preserve"> </w:t>
      </w:r>
      <w:r>
        <w:rPr>
          <w:lang w:val="fr-FR"/>
        </w:rPr>
        <w:t>vous pouvez effectuer cette tâche à l’aide de Windows PowerShell.</w:t>
      </w:r>
      <w:r>
        <w:t xml:space="preserve"> </w:t>
      </w:r>
      <w:r>
        <w:rPr>
          <w:lang w:val="fr-FR"/>
        </w:rPr>
        <w:t>Pour plus d’informations sur l’utilisation de Windows PowerShell pour effectuer cette tâche, consultez l’aide relative aux applets de commande Get-Task et Start-Task en démarrant la console Operations Manager PowerShell depuis le menu Démarrer ou depuis %ProgramFiles%\System Center Operations Manager 2007\Microsoft.EnterpriseManagement.OperationsManager.ClientShell.Console et en tapant Get-Help Get-Task –full ou Get-Help Start-Task -full.</w:t>
      </w:r>
    </w:p>
    <w:p w:rsidR="006C2128" w:rsidRDefault="006C2128" w:rsidP="00A13AE8">
      <w:pPr>
        <w:pStyle w:val="ListParagraph"/>
        <w:numPr>
          <w:ilvl w:val="0"/>
          <w:numId w:val="15"/>
        </w:numPr>
        <w:spacing w:before="100" w:beforeAutospacing="1" w:after="100" w:afterAutospacing="1"/>
        <w:contextualSpacing w:val="0"/>
      </w:pPr>
      <w:r>
        <w:rPr>
          <w:lang w:val="fr-FR"/>
        </w:rPr>
        <w:t>Une fois la tâche précédente effectuée, patientez entre une demi-heure et une heure pour permettre au processus de détection de s’exécuter.</w:t>
      </w:r>
    </w:p>
    <w:p w:rsidR="006C2128" w:rsidRDefault="006C2128" w:rsidP="00A13AE8">
      <w:pPr>
        <w:pStyle w:val="ListParagraph"/>
        <w:numPr>
          <w:ilvl w:val="0"/>
          <w:numId w:val="15"/>
        </w:numPr>
        <w:spacing w:before="100" w:beforeAutospacing="1" w:after="100" w:afterAutospacing="1"/>
        <w:contextualSpacing w:val="0"/>
      </w:pPr>
      <w:r>
        <w:rPr>
          <w:lang w:val="fr-FR"/>
        </w:rPr>
        <w:t>Vérifiez les résultats de la détection.</w:t>
      </w:r>
      <w:r>
        <w:t xml:space="preserve"> </w:t>
      </w:r>
    </w:p>
    <w:p w:rsidR="006C2128" w:rsidRDefault="006C2128" w:rsidP="00A13AE8">
      <w:pPr>
        <w:pStyle w:val="ListParagraph"/>
        <w:numPr>
          <w:ilvl w:val="0"/>
          <w:numId w:val="30"/>
        </w:numPr>
        <w:contextualSpacing w:val="0"/>
      </w:pPr>
      <w:r>
        <w:rPr>
          <w:lang w:val="fr-FR"/>
        </w:rPr>
        <w:lastRenderedPageBreak/>
        <w:t>Ouvrez la console Operations Manager 2007.</w:t>
      </w:r>
      <w:r>
        <w:t xml:space="preserve"> </w:t>
      </w:r>
    </w:p>
    <w:p w:rsidR="006C2128" w:rsidRDefault="006C2128" w:rsidP="00A13AE8">
      <w:pPr>
        <w:pStyle w:val="ListParagraph"/>
        <w:numPr>
          <w:ilvl w:val="0"/>
          <w:numId w:val="30"/>
        </w:numPr>
        <w:contextualSpacing w:val="0"/>
      </w:pPr>
      <w:r>
        <w:rPr>
          <w:lang w:val="fr-FR"/>
        </w:rPr>
        <w:t xml:space="preserve">Ouvrez l’onglet </w:t>
      </w:r>
      <w:r>
        <w:rPr>
          <w:b/>
          <w:lang w:val="fr-FR"/>
        </w:rPr>
        <w:t>Analyse</w:t>
      </w:r>
      <w:r>
        <w:rPr>
          <w:lang w:val="fr-FR"/>
        </w:rPr>
        <w:t xml:space="preserve"> (en bas à gauche).</w:t>
      </w:r>
    </w:p>
    <w:p w:rsidR="006C2128" w:rsidRDefault="006C2128" w:rsidP="00A13AE8">
      <w:pPr>
        <w:pStyle w:val="ListParagraph"/>
        <w:numPr>
          <w:ilvl w:val="0"/>
          <w:numId w:val="30"/>
        </w:numPr>
        <w:contextualSpacing w:val="0"/>
      </w:pPr>
      <w:r>
        <w:rPr>
          <w:lang w:val="fr-FR"/>
        </w:rPr>
        <w:t>Ouvrez le dossier des produits SharePoint 2010 (développez au besoin).</w:t>
      </w:r>
    </w:p>
    <w:p w:rsidR="006C2128" w:rsidRDefault="006C2128" w:rsidP="00A13AE8">
      <w:pPr>
        <w:pStyle w:val="ListParagraph"/>
        <w:numPr>
          <w:ilvl w:val="0"/>
          <w:numId w:val="30"/>
        </w:numPr>
        <w:contextualSpacing w:val="0"/>
      </w:pPr>
      <w:r>
        <w:rPr>
          <w:lang w:val="fr-FR"/>
        </w:rPr>
        <w:t xml:space="preserve">Cliquez sur le nœud </w:t>
      </w:r>
      <w:r>
        <w:rPr>
          <w:b/>
          <w:lang w:val="fr-FR"/>
        </w:rPr>
        <w:t>Affichage des diagrammes.</w:t>
      </w:r>
    </w:p>
    <w:p w:rsidR="006C2128" w:rsidRDefault="006C2128" w:rsidP="00A13AE8">
      <w:pPr>
        <w:pStyle w:val="ListParagraph"/>
        <w:numPr>
          <w:ilvl w:val="0"/>
          <w:numId w:val="30"/>
        </w:numPr>
        <w:contextualSpacing w:val="0"/>
      </w:pPr>
      <w:r>
        <w:rPr>
          <w:lang w:val="fr-FR"/>
        </w:rPr>
        <w:t>Développez l’affichage du diagramme et vérifiez auprès de votre administrateur SharePoint que tous les services qui ont été mis en œuvre sont détectés. Si tel n’est pas le cas, consultez le FAQ afin de vérifier si le problème est répertorié et si une réponse à été apportée. En l’absence de solution, réexécutez la détection.</w:t>
      </w:r>
    </w:p>
    <w:p w:rsidR="006C2128" w:rsidRDefault="006C2128">
      <w:pPr>
        <w:pStyle w:val="ListParagraph"/>
        <w:ind w:left="0"/>
      </w:pPr>
    </w:p>
    <w:p w:rsidR="006C2128" w:rsidRDefault="006C2128">
      <w:pPr>
        <w:pStyle w:val="ListParagraph"/>
        <w:ind w:left="0"/>
      </w:pPr>
      <w:r>
        <w:rPr>
          <w:lang w:val="fr-FR"/>
        </w:rPr>
        <w:t>La configuration d’Operations Manager 2007 pour analyser la batterie de serveurs SharePoint est terminée.</w:t>
      </w:r>
    </w:p>
    <w:p w:rsidR="006C2128" w:rsidRDefault="006C2128">
      <w:pPr>
        <w:pStyle w:val="ListParagraph"/>
        <w:ind w:left="0"/>
      </w:pPr>
      <w:r>
        <w:rPr>
          <w:b/>
          <w:lang w:val="fr-FR"/>
        </w:rPr>
        <w:t>Remarque </w:t>
      </w:r>
      <w:r>
        <w:rPr>
          <w:lang w:val="fr-FR"/>
        </w:rPr>
        <w:t>:</w:t>
      </w:r>
      <w:r>
        <w:t xml:space="preserve"> </w:t>
      </w:r>
      <w:r>
        <w:rPr>
          <w:lang w:val="fr-FR"/>
        </w:rPr>
        <w:t>une fois la configuration terminée, surveillez les alertes concernant votre batterie de serveurs.</w:t>
      </w:r>
      <w:r>
        <w:t xml:space="preserve"> </w:t>
      </w:r>
      <w:r>
        <w:rPr>
          <w:lang w:val="fr-FR"/>
        </w:rPr>
        <w:t xml:space="preserve">Les alertes qui atteignent l’état </w:t>
      </w:r>
      <w:r>
        <w:rPr>
          <w:b/>
          <w:lang w:val="fr-FR"/>
        </w:rPr>
        <w:t xml:space="preserve">Critique </w:t>
      </w:r>
      <w:r>
        <w:rPr>
          <w:lang w:val="fr-FR"/>
        </w:rPr>
        <w:t>doivent être réinitialisées manuellement.</w:t>
      </w:r>
      <w:r>
        <w:t xml:space="preserve"> </w:t>
      </w:r>
      <w:r>
        <w:rPr>
          <w:lang w:val="fr-FR"/>
        </w:rPr>
        <w:t>Sans cela, le moniteur restera en état Critique et cessera d’envoyer de nouvelles alertes.</w:t>
      </w:r>
    </w:p>
    <w:p w:rsidR="006C2128" w:rsidRDefault="006C2128">
      <w:pPr>
        <w:pStyle w:val="Heading1"/>
        <w:rPr>
          <w:szCs w:val="24"/>
        </w:rPr>
      </w:pPr>
      <w:bookmarkStart w:id="2" w:name="_Toc250640304"/>
      <w:r>
        <w:rPr>
          <w:szCs w:val="24"/>
          <w:lang w:val="fr-FR"/>
        </w:rPr>
        <w:t>Fichiers inclus dans ce pack d’administration</w:t>
      </w:r>
      <w:bookmarkEnd w:id="2"/>
    </w:p>
    <w:p w:rsidR="006C2128" w:rsidRDefault="006C2128" w:rsidP="00A13AE8">
      <w:pPr>
        <w:pStyle w:val="ListParagraph"/>
        <w:numPr>
          <w:ilvl w:val="0"/>
          <w:numId w:val="22"/>
        </w:numPr>
        <w:contextualSpacing w:val="0"/>
      </w:pPr>
      <w:r>
        <w:rPr>
          <w:lang w:val="fr-FR"/>
        </w:rPr>
        <w:t>Microsoft.SharePoint.Foundation.2010.mp</w:t>
      </w:r>
    </w:p>
    <w:p w:rsidR="006C2128" w:rsidRDefault="006C2128" w:rsidP="00A13AE8">
      <w:pPr>
        <w:pStyle w:val="ListParagraph"/>
        <w:numPr>
          <w:ilvl w:val="0"/>
          <w:numId w:val="22"/>
        </w:numPr>
        <w:contextualSpacing w:val="0"/>
      </w:pPr>
      <w:r>
        <w:rPr>
          <w:lang w:val="fr-FR"/>
        </w:rPr>
        <w:t>Microsoft SharePoint Foundation 2010 Management Pack Guide.docx</w:t>
      </w:r>
    </w:p>
    <w:p w:rsidR="006C2128" w:rsidRDefault="006C2128" w:rsidP="00A13AE8">
      <w:pPr>
        <w:pStyle w:val="ListParagraph"/>
        <w:numPr>
          <w:ilvl w:val="0"/>
          <w:numId w:val="22"/>
        </w:numPr>
        <w:contextualSpacing w:val="0"/>
      </w:pPr>
      <w:r>
        <w:rPr>
          <w:lang w:val="fr-FR"/>
        </w:rPr>
        <w:t>Microsoft SharePoint Foundation 2010 Management Pack Readme.htm</w:t>
      </w:r>
    </w:p>
    <w:p w:rsidR="006C2128" w:rsidRDefault="006C2128" w:rsidP="00A13AE8">
      <w:pPr>
        <w:pStyle w:val="ListParagraph"/>
        <w:numPr>
          <w:ilvl w:val="0"/>
          <w:numId w:val="22"/>
        </w:numPr>
        <w:contextualSpacing w:val="0"/>
      </w:pPr>
      <w:r>
        <w:t xml:space="preserve"> </w:t>
      </w:r>
      <w:r>
        <w:rPr>
          <w:lang w:val="fr-FR"/>
        </w:rPr>
        <w:t>SharePointMP.config</w:t>
      </w:r>
    </w:p>
    <w:p w:rsidR="006C2128" w:rsidRDefault="006C2128" w:rsidP="00A13AE8">
      <w:pPr>
        <w:pStyle w:val="ListParagraph"/>
        <w:numPr>
          <w:ilvl w:val="0"/>
          <w:numId w:val="22"/>
        </w:numPr>
        <w:contextualSpacing w:val="0"/>
      </w:pPr>
      <w:r>
        <w:rPr>
          <w:lang w:val="fr-FR"/>
        </w:rPr>
        <w:t>EULA.RTF</w:t>
      </w:r>
    </w:p>
    <w:p w:rsidR="006C2128" w:rsidRDefault="006C2128">
      <w:pPr>
        <w:pStyle w:val="Heading1"/>
        <w:rPr>
          <w:szCs w:val="24"/>
        </w:rPr>
      </w:pPr>
      <w:bookmarkStart w:id="3" w:name="_Toc250640305"/>
      <w:r>
        <w:rPr>
          <w:szCs w:val="24"/>
          <w:lang w:val="fr-FR"/>
        </w:rPr>
        <w:t>Forum Aux Questions et problèmes identifiés</w:t>
      </w:r>
      <w:bookmarkEnd w:id="3"/>
    </w:p>
    <w:p w:rsidR="006C2128" w:rsidRDefault="006C2128" w:rsidP="00A13AE8">
      <w:pPr>
        <w:pStyle w:val="ListParagraph"/>
        <w:numPr>
          <w:ilvl w:val="0"/>
          <w:numId w:val="13"/>
        </w:numPr>
        <w:ind w:left="360"/>
        <w:contextualSpacing w:val="0"/>
        <w:rPr>
          <w:b/>
        </w:rPr>
      </w:pPr>
      <w:r>
        <w:rPr>
          <w:b/>
          <w:lang w:val="fr-FR"/>
        </w:rPr>
        <w:t>Combien de batteries de serveurs puis-je surveiller à partir d’un ensemble de serveurs Operations Manager 2007 ?</w:t>
      </w:r>
    </w:p>
    <w:p w:rsidR="006C2128" w:rsidRDefault="006C2128">
      <w:pPr>
        <w:pStyle w:val="ListParagraph"/>
        <w:ind w:left="360"/>
      </w:pPr>
      <w:r>
        <w:rPr>
          <w:lang w:val="fr-FR"/>
        </w:rPr>
        <w:lastRenderedPageBreak/>
        <w:t>Nous recommandons de n’utiliser qu’un seul ensemble de serveurs Operations Manager 2007 pour surveiller une batterie de serveurs SharePoint.</w:t>
      </w:r>
      <w:r>
        <w:t xml:space="preserve"> </w:t>
      </w:r>
    </w:p>
    <w:p w:rsidR="006C2128" w:rsidRDefault="006C2128">
      <w:pPr>
        <w:pStyle w:val="ListParagraph"/>
        <w:ind w:left="360"/>
      </w:pPr>
      <w:r>
        <w:rPr>
          <w:lang w:val="fr-FR"/>
        </w:rPr>
        <w:t>Nous ne recommandons pas l’utilisation d’un ordinateur agent multi-hébergé (serveurs SharePoint surveillés dans plusieurs groupes d’administration Operations Manager 2007).</w:t>
      </w:r>
    </w:p>
    <w:p w:rsidR="006C2128" w:rsidRDefault="006C2128" w:rsidP="00A13AE8">
      <w:pPr>
        <w:pStyle w:val="ListParagraph"/>
        <w:numPr>
          <w:ilvl w:val="0"/>
          <w:numId w:val="13"/>
        </w:numPr>
        <w:ind w:left="360"/>
        <w:contextualSpacing w:val="0"/>
        <w:rPr>
          <w:b/>
        </w:rPr>
      </w:pPr>
      <w:r>
        <w:rPr>
          <w:b/>
          <w:lang w:val="fr-FR"/>
        </w:rPr>
        <w:t>Ce pack d’administration est-il pris en charge pour Operations Manager 2007 SP1 et Operations Manager 2007 R2 ?</w:t>
      </w:r>
    </w:p>
    <w:p w:rsidR="006C2128" w:rsidRDefault="006C2128">
      <w:pPr>
        <w:pStyle w:val="ListParagraph"/>
        <w:ind w:left="360"/>
      </w:pPr>
      <w:r>
        <w:rPr>
          <w:lang w:val="fr-FR"/>
        </w:rPr>
        <w:t>Dans la console System Center Operations Manager 2007, si l’état du moniteur SharePoint n’apparaît pas pour toutes les applications de service SharePoint sur un serveur agent Operations Manager 2007, vous devez redémarrer le serveur.</w:t>
      </w:r>
    </w:p>
    <w:p w:rsidR="006C2128" w:rsidRDefault="006C2128" w:rsidP="00A13AE8">
      <w:pPr>
        <w:pStyle w:val="ListParagraph"/>
        <w:numPr>
          <w:ilvl w:val="0"/>
          <w:numId w:val="13"/>
        </w:numPr>
        <w:ind w:left="360"/>
        <w:contextualSpacing w:val="0"/>
        <w:rPr>
          <w:b/>
        </w:rPr>
      </w:pPr>
      <w:r>
        <w:rPr>
          <w:b/>
          <w:lang w:val="fr-FR"/>
        </w:rPr>
        <w:t>Pourquoi la tâche d’administration ne s’est-elle pas exécutée correctement après la configuration du système ?</w:t>
      </w:r>
    </w:p>
    <w:p w:rsidR="006C2128" w:rsidRDefault="006C2128">
      <w:pPr>
        <w:pStyle w:val="ListParagraph"/>
        <w:ind w:left="360"/>
      </w:pPr>
      <w:r>
        <w:rPr>
          <w:lang w:val="fr-FR"/>
        </w:rPr>
        <w:t>Vous devez redémarrer les services RMS et les serveurs d’administration Operations Manager 2007 au moins une fois après les avoir configurés pour que la tâche d’administration s’exécute correctement.</w:t>
      </w:r>
      <w:r>
        <w:t xml:space="preserve"> </w:t>
      </w:r>
    </w:p>
    <w:p w:rsidR="006C2128" w:rsidRDefault="006C2128" w:rsidP="00A13AE8">
      <w:pPr>
        <w:pStyle w:val="ListParagraph"/>
        <w:numPr>
          <w:ilvl w:val="0"/>
          <w:numId w:val="13"/>
        </w:numPr>
        <w:ind w:left="360"/>
        <w:contextualSpacing w:val="0"/>
        <w:rPr>
          <w:b/>
        </w:rPr>
      </w:pPr>
      <w:r>
        <w:rPr>
          <w:b/>
          <w:lang w:val="fr-FR"/>
        </w:rPr>
        <w:t>Pourquoi le fichier SharePointMP.config n’apparaît-il pas sur la version 64 bits de Windows Server 2008 ?</w:t>
      </w:r>
    </w:p>
    <w:p w:rsidR="006C2128" w:rsidRDefault="006C2128">
      <w:pPr>
        <w:pStyle w:val="ListParagraph"/>
        <w:ind w:left="360"/>
      </w:pPr>
      <w:r>
        <w:rPr>
          <w:lang w:val="fr-FR"/>
        </w:rPr>
        <w:t>Sur la version 64 bits de Windows Server 2008, le fichier SharePointMP.config est installé dans le dossier %ProgramFiles(x86)%\System Center Management Packs.</w:t>
      </w:r>
      <w:r>
        <w:t xml:space="preserve"> </w:t>
      </w:r>
      <w:r>
        <w:rPr>
          <w:lang w:val="fr-FR"/>
        </w:rPr>
        <w:t>Vous devez copier le fichier dans le dossier %Program Files\System Center Management Packs avant d’exécuter la tâche d’administration.</w:t>
      </w:r>
      <w:r>
        <w:t xml:space="preserve"> </w:t>
      </w:r>
      <w:r>
        <w:rPr>
          <w:lang w:val="fr-FR"/>
        </w:rPr>
        <w:t>Autrement, les administrateurs verront le message d’erreur « Échec de chargement du fichier de configuration » pendant la configuration du pack d’administration</w:t>
      </w:r>
    </w:p>
    <w:p w:rsidR="006C2128" w:rsidRDefault="006C2128" w:rsidP="00A13AE8">
      <w:pPr>
        <w:pStyle w:val="ListParagraph"/>
        <w:numPr>
          <w:ilvl w:val="0"/>
          <w:numId w:val="13"/>
        </w:numPr>
        <w:ind w:left="360"/>
        <w:contextualSpacing w:val="0"/>
        <w:rPr>
          <w:b/>
        </w:rPr>
      </w:pPr>
      <w:r>
        <w:rPr>
          <w:b/>
          <w:lang w:val="fr-FR"/>
        </w:rPr>
        <w:t>Pourquoi les composants sont-ils détectés même après leur suppression ?</w:t>
      </w:r>
    </w:p>
    <w:p w:rsidR="006C2128" w:rsidRDefault="006C2128">
      <w:pPr>
        <w:pStyle w:val="ListParagraph"/>
        <w:ind w:left="360"/>
      </w:pPr>
      <w:r>
        <w:rPr>
          <w:lang w:val="fr-FR"/>
        </w:rPr>
        <w:t>Il peut s’agir d’un problème de mise en cache.</w:t>
      </w:r>
      <w:r>
        <w:t xml:space="preserve"> </w:t>
      </w:r>
      <w:r>
        <w:rPr>
          <w:lang w:val="fr-FR"/>
        </w:rPr>
        <w:t>La mise à niveau ou l’importation d’un nouveau pack d’administration, avec de nouvelles propriétés de classes d’analyse peuvent produire des résultats de détection inattendus.</w:t>
      </w:r>
      <w:r>
        <w:t xml:space="preserve"> </w:t>
      </w:r>
      <w:r>
        <w:rPr>
          <w:lang w:val="fr-FR"/>
        </w:rPr>
        <w:t>Cela peut se produire si vous importez une nouvelle version du pack d’administration après en avoir importé les versions Présentation technique ou Bêta.</w:t>
      </w:r>
      <w:r>
        <w:t xml:space="preserve"> </w:t>
      </w:r>
      <w:r>
        <w:rPr>
          <w:lang w:val="fr-FR"/>
        </w:rPr>
        <w:t>Cela se produit, car d’anciennes classes demeurent dans le cache.</w:t>
      </w:r>
      <w:r>
        <w:t xml:space="preserve"> </w:t>
      </w:r>
      <w:r>
        <w:rPr>
          <w:lang w:val="fr-FR"/>
        </w:rPr>
        <w:t xml:space="preserve">Pour plus d’informations sur le vidage du cache à l’aide du commutateur </w:t>
      </w:r>
      <w:r>
        <w:rPr>
          <w:rFonts w:ascii="Courier New" w:hAnsi="Courier New"/>
          <w:lang w:val="fr-FR"/>
        </w:rPr>
        <w:t>clearcache</w:t>
      </w:r>
      <w:r>
        <w:rPr>
          <w:lang w:val="fr-FR"/>
        </w:rPr>
        <w:t xml:space="preserve"> avec Microsoft.MOM.UI.Console.exe, consultez la documentation Operations Manager 2007.</w:t>
      </w:r>
    </w:p>
    <w:p w:rsidR="006C2128" w:rsidRDefault="006C2128" w:rsidP="00A13AE8">
      <w:pPr>
        <w:pStyle w:val="ListParagraph"/>
        <w:numPr>
          <w:ilvl w:val="0"/>
          <w:numId w:val="13"/>
        </w:numPr>
        <w:ind w:left="360"/>
        <w:contextualSpacing w:val="0"/>
        <w:rPr>
          <w:b/>
        </w:rPr>
      </w:pPr>
      <w:r>
        <w:rPr>
          <w:b/>
          <w:lang w:val="fr-FR"/>
        </w:rPr>
        <w:t>Ce pack d’administration inclut-il les packs d’administration d’autres technologies Microsoft ?</w:t>
      </w:r>
    </w:p>
    <w:p w:rsidR="006C2128" w:rsidRDefault="006C2128">
      <w:pPr>
        <w:pStyle w:val="ListParagraph"/>
        <w:ind w:left="360"/>
      </w:pPr>
      <w:r>
        <w:rPr>
          <w:b/>
          <w:lang w:val="fr-FR"/>
        </w:rPr>
        <w:lastRenderedPageBreak/>
        <w:t xml:space="preserve">Non. </w:t>
      </w:r>
      <w:r w:rsidRPr="00022873">
        <w:rPr>
          <w:bCs/>
          <w:lang w:val="fr-FR"/>
        </w:rPr>
        <w:t>Ce pack d’administration n’inclut pas d’analyseurs ou de règles pour le système d’exploitation Windows, SQL Server ou IIS (Internet Information Services).</w:t>
      </w:r>
      <w:r>
        <w:rPr>
          <w:b/>
        </w:rPr>
        <w:t xml:space="preserve"> </w:t>
      </w:r>
      <w:r>
        <w:rPr>
          <w:lang w:val="fr-FR"/>
        </w:rPr>
        <w:t>Nous vous recommandons d’installer ces packs d’administration pour aider à analyser les services exécutés sur les ordinateurs agents.</w:t>
      </w:r>
      <w:r>
        <w:t xml:space="preserve"> </w:t>
      </w:r>
      <w:r>
        <w:rPr>
          <w:lang w:val="fr-FR"/>
        </w:rPr>
        <w:t xml:space="preserve">Ces packs d’administration sont disponibles sur </w:t>
      </w:r>
      <w:hyperlink r:id="rId27" w:history="1">
        <w:r>
          <w:rPr>
            <w:rStyle w:val="Hyperlink"/>
            <w:sz w:val="22"/>
            <w:szCs w:val="24"/>
            <w:lang w:val="fr-FR"/>
          </w:rPr>
          <w:t>http://technet.microsoft.com/en-us/opsmgr/cc539535.aspx</w:t>
        </w:r>
      </w:hyperlink>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contextualSpacing w:val="0"/>
        <w:rPr>
          <w:b/>
        </w:rPr>
      </w:pPr>
      <w:r>
        <w:rPr>
          <w:b/>
          <w:lang w:val="fr-FR"/>
        </w:rPr>
        <w:t>Est-il possible de remplacer les paramètres d’analyse pour une instance donnée ?</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r>
        <w:rPr>
          <w:lang w:val="fr-FR"/>
        </w:rPr>
        <w:t>Si un moniteur est implémenté en tant que moniteur « </w:t>
      </w:r>
      <w:hyperlink r:id="rId28" w:history="1">
        <w:r>
          <w:rPr>
            <w:rStyle w:val="Hyperlink"/>
            <w:sz w:val="22"/>
            <w:szCs w:val="24"/>
            <w:lang w:val="fr-FR"/>
          </w:rPr>
          <w:t>cook down</w:t>
        </w:r>
      </w:hyperlink>
      <w:r>
        <w:rPr>
          <w:lang w:val="fr-FR"/>
        </w:rPr>
        <w:t> », le remplacement d’un paramètre s’appliquera à toutes les instances qu’il cible.</w:t>
      </w:r>
      <w:r>
        <w:t xml:space="preserve"> </w:t>
      </w:r>
      <w:r>
        <w:rPr>
          <w:lang w:val="fr-FR"/>
        </w:rPr>
        <w:t>L’utilisateur ne peut pas remplacer un paramètre visant uniquement une instance spécifique.</w:t>
      </w:r>
      <w:r>
        <w:t xml:space="preserve"> </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r>
        <w:rPr>
          <w:lang w:val="fr-FR"/>
        </w:rPr>
        <w:t>Les moniteurs affectés dans ce pack d’administration sont les suivants :</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la règle de disponibilité de l’analyseur d’intégrité de SharePoint</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règle de configuration de l’analyseur d’intégrité de SharePoint</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règle de performance de l’analyseur d’intégrité de SharePoint</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la règle de sécurité de l’analyseur d’intégrité de SharePoint</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la règle personnalisée de l’analyseur d’intégrité de SharePoint</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règle de disponibilité de l’analyseur d’intégrité de SharePoint sur SPServer</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règle de configuration de l’analyseur d’intégrité de SharePoint sur SPServer</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règle de performance de l’analyseur d’intégrité de SharePoint sur SPServer</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règle de sécurité de l’analyseur d’intégrité de SharePoint sur SPServer</w:t>
      </w:r>
    </w:p>
    <w:p w:rsidR="006C2128" w:rsidRDefault="006C2128" w:rsidP="00A13AE8">
      <w:pPr>
        <w:pStyle w:val="ListParagraph"/>
        <w:numPr>
          <w:ilvl w:val="0"/>
          <w:numId w:val="2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Moniteur de règle personnalisée de l’analyseur d’intégrité de SharePoint sur SPServer</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rPr>
          <w:b/>
        </w:rPr>
      </w:pPr>
      <w:r>
        <w:rPr>
          <w:b/>
          <w:lang w:val="fr-FR"/>
        </w:rPr>
        <w:t>Comment puis-je obtenir des informations supplémentaires sur une alerte ?</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r>
        <w:rPr>
          <w:lang w:val="fr-FR"/>
        </w:rPr>
        <w:lastRenderedPageBreak/>
        <w:t>Si une alerte est déclenchée et que vous souhaitez trouver des informations supplémentaires en plus de la notification et de la description de l’alerte, consultez l’explorateur d’intégrité.</w:t>
      </w:r>
      <w:r>
        <w:t xml:space="preserve"> </w:t>
      </w:r>
      <w:r>
        <w:rPr>
          <w:lang w:val="fr-FR"/>
        </w:rPr>
        <w:t>Les étapes à suivre sont les suivantes.</w:t>
      </w:r>
    </w:p>
    <w:p w:rsidR="006C2128" w:rsidRDefault="006C2128" w:rsidP="00A13AE8">
      <w:pPr>
        <w:pStyle w:val="ListParagraph"/>
        <w:numPr>
          <w:ilvl w:val="0"/>
          <w:numId w:val="31"/>
        </w:numPr>
        <w:contextualSpacing w:val="0"/>
      </w:pPr>
      <w:r>
        <w:rPr>
          <w:lang w:val="fr-FR"/>
        </w:rPr>
        <w:t>Démarrez la Console des opérations.</w:t>
      </w:r>
    </w:p>
    <w:p w:rsidR="006C2128" w:rsidRDefault="006C2128" w:rsidP="00A13AE8">
      <w:pPr>
        <w:pStyle w:val="ListParagraph"/>
        <w:numPr>
          <w:ilvl w:val="0"/>
          <w:numId w:val="32"/>
        </w:numPr>
        <w:contextualSpacing w:val="0"/>
      </w:pPr>
      <w:r>
        <w:rPr>
          <w:lang w:val="fr-FR"/>
        </w:rPr>
        <w:t xml:space="preserve">Sous l’onglet </w:t>
      </w:r>
      <w:r>
        <w:rPr>
          <w:b/>
          <w:lang w:val="fr-FR"/>
        </w:rPr>
        <w:t>Analyse</w:t>
      </w:r>
      <w:r>
        <w:rPr>
          <w:lang w:val="fr-FR"/>
        </w:rPr>
        <w:t xml:space="preserve">, sélectionnez le nœud </w:t>
      </w:r>
      <w:r>
        <w:rPr>
          <w:b/>
          <w:lang w:val="fr-FR"/>
        </w:rPr>
        <w:t>Alertes actives</w:t>
      </w:r>
      <w:r>
        <w:rPr>
          <w:lang w:val="fr-FR"/>
        </w:rPr>
        <w:t>.</w:t>
      </w:r>
    </w:p>
    <w:p w:rsidR="006C2128" w:rsidRDefault="006C2128" w:rsidP="00A13AE8">
      <w:pPr>
        <w:pStyle w:val="ListParagraph"/>
        <w:numPr>
          <w:ilvl w:val="0"/>
          <w:numId w:val="33"/>
        </w:numPr>
        <w:contextualSpacing w:val="0"/>
      </w:pPr>
      <w:r>
        <w:rPr>
          <w:lang w:val="fr-FR"/>
        </w:rPr>
        <w:t xml:space="preserve">Dans le volet droit, cliquez avec le bouton droit sur l’alerte individuelle que vous voulez consulter, sélectionnez </w:t>
      </w:r>
      <w:r>
        <w:rPr>
          <w:b/>
          <w:lang w:val="fr-FR"/>
        </w:rPr>
        <w:t>Ouvrir</w:t>
      </w:r>
      <w:r>
        <w:rPr>
          <w:lang w:val="fr-FR"/>
        </w:rPr>
        <w:t xml:space="preserve">, puis </w:t>
      </w:r>
      <w:r>
        <w:rPr>
          <w:b/>
          <w:lang w:val="fr-FR"/>
        </w:rPr>
        <w:t>Explorateur d’intégrité.</w:t>
      </w:r>
    </w:p>
    <w:p w:rsidR="006C2128" w:rsidRDefault="006C2128" w:rsidP="00A13AE8">
      <w:pPr>
        <w:pStyle w:val="ListParagraph"/>
        <w:numPr>
          <w:ilvl w:val="0"/>
          <w:numId w:val="34"/>
        </w:numPr>
        <w:contextualSpacing w:val="0"/>
      </w:pPr>
      <w:r>
        <w:rPr>
          <w:lang w:val="fr-FR"/>
        </w:rPr>
        <w:t xml:space="preserve">Dans la fenêtre </w:t>
      </w:r>
      <w:r>
        <w:rPr>
          <w:b/>
          <w:lang w:val="fr-FR"/>
        </w:rPr>
        <w:t>Explorateur d’intégrité</w:t>
      </w:r>
      <w:r>
        <w:rPr>
          <w:lang w:val="fr-FR"/>
        </w:rPr>
        <w:t>, sélectionnez l’échec particulier que vous voulez consulter.</w:t>
      </w:r>
    </w:p>
    <w:p w:rsidR="006C2128" w:rsidRDefault="006C2128" w:rsidP="00A13AE8">
      <w:pPr>
        <w:pStyle w:val="ListParagraph"/>
        <w:numPr>
          <w:ilvl w:val="0"/>
          <w:numId w:val="35"/>
        </w:numPr>
        <w:contextualSpacing w:val="0"/>
      </w:pPr>
      <w:r>
        <w:rPr>
          <w:lang w:val="fr-FR"/>
        </w:rPr>
        <w:t xml:space="preserve">Sous l’onglet </w:t>
      </w:r>
      <w:r>
        <w:rPr>
          <w:b/>
          <w:lang w:val="fr-FR"/>
        </w:rPr>
        <w:t>Événements de changement d’état</w:t>
      </w:r>
      <w:r>
        <w:rPr>
          <w:lang w:val="fr-FR"/>
        </w:rPr>
        <w:t xml:space="preserve">, consultez la section </w:t>
      </w:r>
      <w:r>
        <w:rPr>
          <w:b/>
          <w:lang w:val="fr-FR"/>
        </w:rPr>
        <w:t>Détails</w:t>
      </w:r>
      <w:r>
        <w:rPr>
          <w:lang w:val="fr-FR"/>
        </w:rPr>
        <w:t xml:space="preserve"> pour la description et des données relatives à l’événement.</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Si de nouveaux ordinateurs agents sont ajoutés à la batterie de serveurs SharePoint, dois-je réexécuter le fichier SharePointMP.config ?</w:t>
      </w:r>
      <w:r>
        <w:t xml:space="preserve"> </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r>
        <w:rPr>
          <w:lang w:val="fr-FR"/>
        </w:rPr>
        <w:t>Oui.</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rPr>
          <w:b/>
        </w:rPr>
      </w:pPr>
      <w:r>
        <w:rPr>
          <w:b/>
          <w:lang w:val="fr-FR"/>
        </w:rPr>
        <w:t>Que se passe-t-il avec les analyses d’événements répétées si la Protection contre la saturation du journal des événements est activée ?</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r>
        <w:rPr>
          <w:lang w:val="fr-FR"/>
        </w:rPr>
        <w:t>Si l’option Protection de flux du journal des événements est activée, les analyseurs d’événements répétés peuvent ne pas se comporter comme prévu.</w:t>
      </w:r>
      <w:r>
        <w:t xml:space="preserve"> </w:t>
      </w:r>
      <w:r>
        <w:rPr>
          <w:lang w:val="fr-FR"/>
        </w:rPr>
        <w:t>Les analyseurs d’événements répétés sont conçus pour se déclencher si certains événements sont enregistrés en journal un nombre de fois donné au cours d’une période donnée.</w:t>
      </w:r>
      <w:r>
        <w:t xml:space="preserve"> </w:t>
      </w:r>
      <w:r>
        <w:rPr>
          <w:lang w:val="fr-FR"/>
        </w:rPr>
        <w:t>Par défaut, la suppression commence après que cinq identificateurs d’événement identiques sont enregistrés en moins de deux minutes.</w:t>
      </w:r>
      <w:r>
        <w:t xml:space="preserve"> </w:t>
      </w:r>
      <w:r>
        <w:rPr>
          <w:lang w:val="fr-FR"/>
        </w:rPr>
        <w:t>Les cinq premiers événements sont écrits dans le journal des événements.</w:t>
      </w:r>
      <w:r>
        <w:t xml:space="preserve"> </w:t>
      </w:r>
      <w:r>
        <w:rPr>
          <w:lang w:val="fr-FR"/>
        </w:rPr>
        <w:t xml:space="preserve">Une fois qu’un événement commence à affluer dans le journal, un événement de résumé (tel que </w:t>
      </w:r>
      <w:r>
        <w:rPr>
          <w:i/>
          <w:lang w:val="fr-FR"/>
        </w:rPr>
        <w:t>ULSFloodedEventSuppressedCritical</w:t>
      </w:r>
      <w:r>
        <w:rPr>
          <w:lang w:val="fr-FR"/>
        </w:rPr>
        <w:t>) est enregistré toutes les cinq minutes.</w:t>
      </w:r>
      <w:r>
        <w:t xml:space="preserve"> </w:t>
      </w:r>
      <w:r>
        <w:rPr>
          <w:lang w:val="fr-FR"/>
        </w:rPr>
        <w:t>L’événement de résumé possède son propre identificateur qui est analysé séparément.</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rPr>
          <w:b/>
        </w:rPr>
      </w:pPr>
      <w:r>
        <w:rPr>
          <w:b/>
          <w:lang w:val="fr-FR"/>
        </w:rPr>
        <w:t>Pourquoi l’événement 2023 d’Operations Manager 2007 apparaît-il sur l’ordinateur agent Operations Manager 2007 ?</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r>
        <w:rPr>
          <w:lang w:val="fr-FR"/>
        </w:rPr>
        <w:t xml:space="preserve">Si vous voyez cet événement associé au message « Le service d’intégrité a supprimé certains éléments de la file d’attente d’envoi du groupe d’administration "groupe d’administration </w:t>
      </w:r>
      <w:r>
        <w:rPr>
          <w:lang w:val="fr-FR"/>
        </w:rPr>
        <w:lastRenderedPageBreak/>
        <w:t>contoso-SCOM" car elle dépassait la limite autorisée de 15 Mo », videz le cache sur l’ordinateur agent en effectuant les étapes suivantes</w:t>
      </w:r>
    </w:p>
    <w:p w:rsidR="006C2128" w:rsidRDefault="006C2128" w:rsidP="00A13AE8">
      <w:pPr>
        <w:pStyle w:val="ListParagraph"/>
        <w:numPr>
          <w:ilvl w:val="0"/>
          <w:numId w:val="36"/>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Arrêtez le service d’intégrité OpsMgr.</w:t>
      </w:r>
    </w:p>
    <w:p w:rsidR="006C2128" w:rsidRDefault="006C2128" w:rsidP="00A13AE8">
      <w:pPr>
        <w:pStyle w:val="ListParagraph"/>
        <w:numPr>
          <w:ilvl w:val="0"/>
          <w:numId w:val="37"/>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Ouvrez le dossier %ProgramFiles%\System Center Operations Manager 2007\Health Service State\Health Service Store et supprimez tous les fichiers qu’il contient.</w:t>
      </w:r>
    </w:p>
    <w:p w:rsidR="006C2128" w:rsidRDefault="006C2128" w:rsidP="00A13AE8">
      <w:pPr>
        <w:pStyle w:val="ListParagraph"/>
        <w:numPr>
          <w:ilvl w:val="0"/>
          <w:numId w:val="3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Redémarrez le service d’intégrité OpsMgr.</w:t>
      </w:r>
      <w:r>
        <w:t xml:space="preserve"> </w:t>
      </w:r>
    </w:p>
    <w:p w:rsidR="006C2128" w:rsidRDefault="006C2128" w:rsidP="003353A7">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r>
        <w:rPr>
          <w:b/>
          <w:lang w:val="fr-FR"/>
        </w:rPr>
        <w:t>Remarque </w:t>
      </w:r>
      <w:r>
        <w:rPr>
          <w:lang w:val="fr-FR"/>
        </w:rPr>
        <w:t>:</w:t>
      </w:r>
      <w:r>
        <w:t xml:space="preserve"> </w:t>
      </w:r>
      <w:r>
        <w:rPr>
          <w:lang w:val="fr-FR"/>
        </w:rPr>
        <w:t>vous devez vider le cache.</w:t>
      </w:r>
      <w:r>
        <w:t xml:space="preserve"> </w:t>
      </w:r>
      <w:r>
        <w:rPr>
          <w:lang w:val="fr-FR"/>
        </w:rPr>
        <w:t>Redémarrer le service d’intégrité de l’agent ou réparer l’agent à l’aide d’Operations Manager 2007 ne permettra pas de résoudre le problème.</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rPr>
          <w:b/>
        </w:rPr>
      </w:pPr>
      <w:bookmarkStart w:id="4" w:name="_Hlt247685524"/>
      <w:r>
        <w:rPr>
          <w:b/>
          <w:lang w:val="fr-FR"/>
        </w:rPr>
        <w:t>Comment surveiller une application ou un site Web ?</w:t>
      </w:r>
    </w:p>
    <w:bookmarkEnd w:id="4"/>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r>
        <w:rPr>
          <w:lang w:val="fr-FR"/>
        </w:rPr>
        <w:t>Pour plus d’informations sur la surveillance d’une application ou d’un site Web, consultez Procédure de création d’une analyse d’application Web (</w:t>
      </w:r>
      <w:hyperlink r:id="rId29" w:history="1">
        <w:r>
          <w:rPr>
            <w:rStyle w:val="Hyperlink"/>
            <w:sz w:val="22"/>
            <w:szCs w:val="24"/>
            <w:lang w:val="fr-FR"/>
          </w:rPr>
          <w:t>http://technet.microsoft.com/en-us/library/bb381370.aspx</w:t>
        </w:r>
      </w:hyperlink>
      <w:r>
        <w:rPr>
          <w:lang w:val="fr-FR"/>
        </w:rPr>
        <w:t>).</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r>
        <w:rPr>
          <w:b/>
          <w:lang w:val="fr-FR"/>
        </w:rPr>
        <w:t>Remarque </w:t>
      </w:r>
      <w:r>
        <w:rPr>
          <w:lang w:val="fr-FR"/>
        </w:rPr>
        <w:t>:</w:t>
      </w:r>
      <w:r>
        <w:t xml:space="preserve"> </w:t>
      </w:r>
      <w:r>
        <w:rPr>
          <w:lang w:val="fr-FR"/>
        </w:rPr>
        <w:t>si le pack d’administration SQL Server est également installé pour surveiller le serveur de base de données, la possibilité existe que certaines alertes redondantes soient générées.</w:t>
      </w:r>
      <w:r>
        <w:t xml:space="preserve"> </w:t>
      </w:r>
      <w:r>
        <w:rPr>
          <w:lang w:val="fr-FR"/>
        </w:rPr>
        <w:t>Pour éviter les alertes redondantes, suivez les étapes suivantes :</w:t>
      </w:r>
    </w:p>
    <w:p w:rsidR="006C2128" w:rsidRDefault="006C2128" w:rsidP="00A13AE8">
      <w:pPr>
        <w:pStyle w:val="ListParagraph"/>
        <w:numPr>
          <w:ilvl w:val="0"/>
          <w:numId w:val="39"/>
        </w:numPr>
        <w:contextualSpacing w:val="0"/>
      </w:pPr>
      <w:r>
        <w:rPr>
          <w:lang w:val="fr-FR"/>
        </w:rPr>
        <w:t>Ouvrez la Console des opérations.</w:t>
      </w:r>
    </w:p>
    <w:p w:rsidR="006C2128" w:rsidRDefault="006C2128" w:rsidP="00A13AE8">
      <w:pPr>
        <w:pStyle w:val="ListParagraph"/>
        <w:numPr>
          <w:ilvl w:val="0"/>
          <w:numId w:val="40"/>
        </w:numPr>
        <w:contextualSpacing w:val="0"/>
      </w:pPr>
      <w:r>
        <w:rPr>
          <w:lang w:val="fr-FR"/>
        </w:rPr>
        <w:t xml:space="preserve">Sous l’onglet </w:t>
      </w:r>
      <w:r>
        <w:rPr>
          <w:b/>
          <w:lang w:val="fr-FR"/>
        </w:rPr>
        <w:t>Création</w:t>
      </w:r>
      <w:r>
        <w:rPr>
          <w:lang w:val="fr-FR"/>
        </w:rPr>
        <w:t xml:space="preserve">, développez </w:t>
      </w:r>
      <w:r>
        <w:rPr>
          <w:b/>
          <w:lang w:val="fr-FR"/>
        </w:rPr>
        <w:t>Objets du pack d’administration</w:t>
      </w:r>
      <w:r>
        <w:rPr>
          <w:lang w:val="fr-FR"/>
        </w:rPr>
        <w:t xml:space="preserve"> et cliquez sur </w:t>
      </w:r>
      <w:r>
        <w:rPr>
          <w:b/>
          <w:lang w:val="fr-FR"/>
        </w:rPr>
        <w:t>Analyseurs.</w:t>
      </w:r>
    </w:p>
    <w:p w:rsidR="006C2128" w:rsidRDefault="006C2128" w:rsidP="00A13AE8">
      <w:pPr>
        <w:pStyle w:val="ListParagraph"/>
        <w:numPr>
          <w:ilvl w:val="0"/>
          <w:numId w:val="41"/>
        </w:numPr>
        <w:contextualSpacing w:val="0"/>
      </w:pPr>
      <w:r>
        <w:rPr>
          <w:lang w:val="fr-FR"/>
        </w:rPr>
        <w:t xml:space="preserve">Cliquez sur </w:t>
      </w:r>
      <w:r>
        <w:rPr>
          <w:b/>
          <w:lang w:val="fr-FR"/>
        </w:rPr>
        <w:t>Modifier l’étendue…</w:t>
      </w:r>
    </w:p>
    <w:p w:rsidR="006C2128" w:rsidRDefault="006C2128" w:rsidP="00A13AE8">
      <w:pPr>
        <w:pStyle w:val="ListParagraph"/>
        <w:numPr>
          <w:ilvl w:val="0"/>
          <w:numId w:val="42"/>
        </w:numPr>
        <w:contextualSpacing w:val="0"/>
      </w:pPr>
      <w:r>
        <w:rPr>
          <w:lang w:val="fr-FR"/>
        </w:rPr>
        <w:t xml:space="preserve">Sélectionnez </w:t>
      </w:r>
      <w:r>
        <w:rPr>
          <w:b/>
          <w:lang w:val="fr-FR"/>
        </w:rPr>
        <w:t>Afficher toutes les cibles</w:t>
      </w:r>
      <w:r>
        <w:rPr>
          <w:lang w:val="fr-FR"/>
        </w:rPr>
        <w:t xml:space="preserve">, cliquez sur </w:t>
      </w:r>
      <w:r>
        <w:rPr>
          <w:b/>
          <w:lang w:val="fr-FR"/>
        </w:rPr>
        <w:t>Sélectionner tout,</w:t>
      </w:r>
      <w:r>
        <w:rPr>
          <w:lang w:val="fr-FR"/>
        </w:rPr>
        <w:t xml:space="preserve"> puis cliquez sur </w:t>
      </w:r>
      <w:r>
        <w:rPr>
          <w:b/>
          <w:lang w:val="fr-FR"/>
        </w:rPr>
        <w:t>OK.</w:t>
      </w:r>
    </w:p>
    <w:p w:rsidR="006C2128" w:rsidRDefault="006C2128" w:rsidP="00A13AE8">
      <w:pPr>
        <w:pStyle w:val="ListParagraph"/>
        <w:numPr>
          <w:ilvl w:val="0"/>
          <w:numId w:val="43"/>
        </w:numPr>
        <w:contextualSpacing w:val="0"/>
      </w:pPr>
      <w:r>
        <w:rPr>
          <w:lang w:val="fr-FR"/>
        </w:rPr>
        <w:t xml:space="preserve">Tapez « Indicateur de mise à jour auto » dans la zone de texte </w:t>
      </w:r>
      <w:r>
        <w:rPr>
          <w:b/>
          <w:lang w:val="fr-FR"/>
        </w:rPr>
        <w:t>Rechercher</w:t>
      </w:r>
      <w:r>
        <w:rPr>
          <w:lang w:val="fr-FR"/>
        </w:rPr>
        <w:t xml:space="preserve">, puis cliquez sur </w:t>
      </w:r>
      <w:r>
        <w:rPr>
          <w:b/>
          <w:lang w:val="fr-FR"/>
        </w:rPr>
        <w:t>Rechercher</w:t>
      </w:r>
      <w:r>
        <w:rPr>
          <w:lang w:val="fr-FR"/>
        </w:rPr>
        <w:t>.</w:t>
      </w:r>
    </w:p>
    <w:p w:rsidR="006C2128" w:rsidRDefault="006C2128" w:rsidP="00A13AE8">
      <w:pPr>
        <w:pStyle w:val="ListParagraph"/>
        <w:numPr>
          <w:ilvl w:val="0"/>
          <w:numId w:val="44"/>
        </w:numPr>
        <w:contextualSpacing w:val="0"/>
      </w:pPr>
      <w:r>
        <w:rPr>
          <w:lang w:val="fr-FR"/>
        </w:rPr>
        <w:t>Si SQL 2005 et le pack d’administration 2008 sont tous deux installés, deux cibles identiques seront listées.</w:t>
      </w:r>
      <w:r>
        <w:t xml:space="preserve"> </w:t>
      </w:r>
      <w:r>
        <w:rPr>
          <w:lang w:val="fr-FR"/>
        </w:rPr>
        <w:t>Désactivez la règle qui correspond à la version de SQL Server que SharePoint n’est pas en train d’utiliser.</w:t>
      </w:r>
    </w:p>
    <w:p w:rsidR="006C2128" w:rsidRDefault="006C2128" w:rsidP="00A13AE8">
      <w:pPr>
        <w:pStyle w:val="ListParagraph"/>
        <w:numPr>
          <w:ilvl w:val="0"/>
          <w:numId w:val="45"/>
        </w:numPr>
        <w:contextualSpacing w:val="0"/>
      </w:pPr>
      <w:r>
        <w:rPr>
          <w:lang w:val="fr-FR"/>
        </w:rPr>
        <w:lastRenderedPageBreak/>
        <w:t xml:space="preserve">Cliquez avec le bouton droit sur « Indicateur de mise à jour auto », sélectionnez </w:t>
      </w:r>
      <w:r>
        <w:rPr>
          <w:b/>
          <w:lang w:val="fr-FR"/>
        </w:rPr>
        <w:t>Remplacements</w:t>
      </w:r>
      <w:r>
        <w:rPr>
          <w:lang w:val="fr-FR"/>
        </w:rPr>
        <w:t xml:space="preserve">, puis </w:t>
      </w:r>
      <w:r>
        <w:rPr>
          <w:b/>
          <w:lang w:val="fr-FR"/>
        </w:rPr>
        <w:t>Remplacer l’analyseur</w:t>
      </w:r>
      <w:r>
        <w:rPr>
          <w:lang w:val="fr-FR"/>
        </w:rPr>
        <w:t xml:space="preserve"> pour tous les objets de type :</w:t>
      </w:r>
      <w:r>
        <w:t xml:space="preserve"> </w:t>
      </w:r>
      <w:r>
        <w:rPr>
          <w:lang w:val="fr-FR"/>
        </w:rPr>
        <w:t>SQL &lt;2005/2008&gt; DB.</w:t>
      </w:r>
    </w:p>
    <w:p w:rsidR="006C2128" w:rsidRDefault="006C2128" w:rsidP="00A13AE8">
      <w:pPr>
        <w:pStyle w:val="ListParagraph"/>
        <w:numPr>
          <w:ilvl w:val="0"/>
          <w:numId w:val="46"/>
        </w:numPr>
        <w:contextualSpacing w:val="0"/>
      </w:pPr>
      <w:r>
        <w:rPr>
          <w:lang w:val="fr-FR"/>
        </w:rPr>
        <w:t xml:space="preserve">Activez la case à cocher </w:t>
      </w:r>
      <w:r>
        <w:rPr>
          <w:b/>
          <w:lang w:val="fr-FR"/>
        </w:rPr>
        <w:t>Génère une alerte</w:t>
      </w:r>
      <w:r>
        <w:rPr>
          <w:lang w:val="fr-FR"/>
        </w:rPr>
        <w:t xml:space="preserve"> et définissez </w:t>
      </w:r>
      <w:r>
        <w:rPr>
          <w:b/>
          <w:lang w:val="fr-FR"/>
        </w:rPr>
        <w:t>Paramètre de remplacement comme Faux</w:t>
      </w:r>
      <w:r>
        <w:rPr>
          <w:lang w:val="fr-FR"/>
        </w:rPr>
        <w:t>.</w:t>
      </w:r>
    </w:p>
    <w:p w:rsidR="006C2128" w:rsidRDefault="006C2128" w:rsidP="00A13AE8">
      <w:pPr>
        <w:pStyle w:val="ListParagraph"/>
        <w:numPr>
          <w:ilvl w:val="0"/>
          <w:numId w:val="47"/>
        </w:numPr>
        <w:contextualSpacing w:val="0"/>
      </w:pPr>
      <w:r>
        <w:rPr>
          <w:lang w:val="fr-FR"/>
        </w:rPr>
        <w:t xml:space="preserve">Sous </w:t>
      </w:r>
      <w:r>
        <w:rPr>
          <w:b/>
          <w:lang w:val="fr-FR"/>
        </w:rPr>
        <w:t>Sélectionnez le pack d’administration de destination</w:t>
      </w:r>
      <w:r>
        <w:rPr>
          <w:lang w:val="fr-FR"/>
        </w:rPr>
        <w:t xml:space="preserve">, sélectionnez Microsoft.SharePoint.Foundation.2010.Override, puis cliquez sur </w:t>
      </w:r>
      <w:r>
        <w:rPr>
          <w:b/>
          <w:lang w:val="fr-FR"/>
        </w:rPr>
        <w:t>OK</w:t>
      </w:r>
      <w:r>
        <w:rPr>
          <w:lang w:val="fr-FR"/>
        </w:rPr>
        <w:t>.</w:t>
      </w:r>
    </w:p>
    <w:p w:rsidR="006C2128" w:rsidRDefault="006C2128" w:rsidP="00A13AE8">
      <w:pPr>
        <w:pStyle w:val="ListParagraph"/>
        <w:numPr>
          <w:ilvl w:val="0"/>
          <w:numId w:val="48"/>
        </w:numPr>
        <w:contextualSpacing w:val="0"/>
      </w:pPr>
      <w:r>
        <w:rPr>
          <w:lang w:val="fr-FR"/>
        </w:rPr>
        <w:t>Répétez les étapes 6 à 10, puis changez « Indicateur de mise à jour auto » en « Indicateur de statistiques de création auto ».</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rPr>
          <w:b/>
        </w:rPr>
      </w:pPr>
      <w:r>
        <w:rPr>
          <w:b/>
          <w:lang w:val="fr-FR"/>
        </w:rPr>
        <w:t>Pourquoi deux alertes s’affichent-elles pour certains moniteurs de service ?</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r>
        <w:rPr>
          <w:lang w:val="fr-FR"/>
        </w:rPr>
        <w:t>Deux moniteurs sont créés pour les services suivants :</w:t>
      </w:r>
      <w:r>
        <w:t xml:space="preserve"> </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SPAdminV4</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SPSearch4</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SPTimerV4</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SPUserCodeV4</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SPTraceV4</w:t>
      </w: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OSearch14</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r>
        <w:rPr>
          <w:lang w:val="fr-FR"/>
        </w:rPr>
        <w:t>Un des moniteurs est un moniteur Operations Manager 2007.</w:t>
      </w:r>
      <w:r>
        <w:t xml:space="preserve"> </w:t>
      </w:r>
      <w:r>
        <w:rPr>
          <w:lang w:val="fr-FR"/>
        </w:rPr>
        <w:t>L’autre est un moniteur de règle de l’analyseur d’intégrité de SharePoint (SPHA).</w:t>
      </w:r>
      <w:r>
        <w:t xml:space="preserve"> </w:t>
      </w:r>
      <w:r>
        <w:rPr>
          <w:lang w:val="fr-FR"/>
        </w:rPr>
        <w:t>Si vous voulez n’avoir qu’une seule alerte par application de service, vous devez désactiver la règle SPHA pour chaque service en utilisant le site Web Administration centrale.</w:t>
      </w:r>
      <w:r>
        <w:t xml:space="preserve"> </w:t>
      </w:r>
      <w:r>
        <w:rPr>
          <w:lang w:val="fr-FR"/>
        </w:rPr>
        <w:t>Cela empêche le moniteur de règle SPHA de déclencher des alertes (</w:t>
      </w:r>
      <w:r>
        <w:rPr>
          <w:b/>
          <w:lang w:val="fr-FR"/>
        </w:rPr>
        <w:t>Remarque </w:t>
      </w:r>
      <w:r>
        <w:rPr>
          <w:lang w:val="fr-FR"/>
        </w:rPr>
        <w:t>:</w:t>
      </w:r>
      <w:r>
        <w:t xml:space="preserve"> </w:t>
      </w:r>
      <w:r>
        <w:rPr>
          <w:lang w:val="fr-FR"/>
        </w:rPr>
        <w:t>vous continuerez à recevoir des alertes du moniteur Operations Manager 2007).</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lastRenderedPageBreak/>
        <w:t>Pourquoi le moniteur « Échec du test Ping pour l’application Web » échoue-t-il à l’installation du pack d’administration ?</w:t>
      </w:r>
      <w:r>
        <w:br/>
      </w:r>
      <w:r>
        <w:rPr>
          <w:lang w:val="fr-FR"/>
        </w:rPr>
        <w:t>Le moniteur Échec du test Ping pour l’application Web n’est pas à proprement parler un ping réseau, mais un moniteur qui essaie d’accéder à l’adresse URL par défaut de l’application Web via une requête HTTP GET ; si votre console System Center Operations Manager interdit l’accès aux REQUÊTES HTTP, ce moniteur sera toujours dans un état instable.</w:t>
      </w:r>
      <w:r>
        <w:br/>
      </w:r>
      <w:r>
        <w:rPr>
          <w:lang w:val="fr-FR"/>
        </w:rPr>
        <w:t>Si cela se produit, nous vous recommandons de désactiver ce moniteur à l’aide de la console System Center Operations Manager.</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r>
        <w:rPr>
          <w:lang w:val="fr-FR"/>
        </w:rPr>
        <w:t>Pour désactiver cet analyseur, suivez ces étapes :</w:t>
      </w:r>
    </w:p>
    <w:p w:rsidR="006C2128" w:rsidRDefault="006C2128" w:rsidP="00A13AE8">
      <w:pPr>
        <w:pStyle w:val="ListParagraph"/>
        <w:numPr>
          <w:ilvl w:val="0"/>
          <w:numId w:val="4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Ouvrez la Console des opérations.</w:t>
      </w:r>
    </w:p>
    <w:p w:rsidR="006C2128" w:rsidRDefault="006C2128" w:rsidP="00A13AE8">
      <w:pPr>
        <w:pStyle w:val="ListParagraph"/>
        <w:numPr>
          <w:ilvl w:val="0"/>
          <w:numId w:val="50"/>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rPr>
          <w:b/>
        </w:rPr>
      </w:pPr>
      <w:r>
        <w:rPr>
          <w:lang w:val="fr-FR"/>
        </w:rPr>
        <w:t xml:space="preserve">Sous l’onglet </w:t>
      </w:r>
      <w:r>
        <w:rPr>
          <w:b/>
          <w:lang w:val="fr-FR"/>
        </w:rPr>
        <w:t>Création</w:t>
      </w:r>
      <w:r>
        <w:rPr>
          <w:lang w:val="fr-FR"/>
        </w:rPr>
        <w:t xml:space="preserve">, développez </w:t>
      </w:r>
      <w:r>
        <w:rPr>
          <w:b/>
          <w:lang w:val="fr-FR"/>
        </w:rPr>
        <w:t>Objets du pack d’administration</w:t>
      </w:r>
      <w:r>
        <w:rPr>
          <w:lang w:val="fr-FR"/>
        </w:rPr>
        <w:t xml:space="preserve"> et sélectionnez le nœud </w:t>
      </w:r>
      <w:r>
        <w:rPr>
          <w:b/>
          <w:lang w:val="fr-FR"/>
        </w:rPr>
        <w:t>Analyseurs</w:t>
      </w:r>
      <w:r>
        <w:rPr>
          <w:lang w:val="fr-FR"/>
        </w:rPr>
        <w:t>.</w:t>
      </w:r>
    </w:p>
    <w:p w:rsidR="006C2128" w:rsidRDefault="006C2128" w:rsidP="00A13AE8">
      <w:pPr>
        <w:pStyle w:val="ListParagraph"/>
        <w:numPr>
          <w:ilvl w:val="0"/>
          <w:numId w:val="51"/>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Dans le volet droit, tapez « Échec du test Ping pour l’application Web » dans le champ de recherche.</w:t>
      </w:r>
      <w:r>
        <w:t xml:space="preserve"> </w:t>
      </w:r>
    </w:p>
    <w:p w:rsidR="006C2128" w:rsidRDefault="006C2128" w:rsidP="00A13AE8">
      <w:pPr>
        <w:pStyle w:val="ListParagraph"/>
        <w:numPr>
          <w:ilvl w:val="0"/>
          <w:numId w:val="52"/>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xml:space="preserve">Double-cliquez sur le moniteur </w:t>
      </w:r>
      <w:r>
        <w:rPr>
          <w:b/>
          <w:lang w:val="fr-FR"/>
        </w:rPr>
        <w:t>Échec du test Ping pour l’application Web</w:t>
      </w:r>
      <w:r>
        <w:rPr>
          <w:lang w:val="fr-FR"/>
        </w:rPr>
        <w:t>.</w:t>
      </w:r>
    </w:p>
    <w:p w:rsidR="006C2128" w:rsidRDefault="006C2128" w:rsidP="00A13AE8">
      <w:pPr>
        <w:pStyle w:val="ListParagraph"/>
        <w:numPr>
          <w:ilvl w:val="0"/>
          <w:numId w:val="5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 xml:space="preserve">Sous l’onglet </w:t>
      </w:r>
      <w:r>
        <w:rPr>
          <w:b/>
          <w:lang w:val="fr-FR"/>
        </w:rPr>
        <w:t>Remplacements</w:t>
      </w:r>
      <w:r>
        <w:rPr>
          <w:lang w:val="fr-FR"/>
        </w:rPr>
        <w:t xml:space="preserve">, cliquez sur </w:t>
      </w:r>
      <w:r>
        <w:rPr>
          <w:b/>
          <w:lang w:val="fr-FR"/>
        </w:rPr>
        <w:t>Désactiver</w:t>
      </w:r>
      <w:r>
        <w:rPr>
          <w:lang w:val="fr-FR"/>
        </w:rPr>
        <w:t xml:space="preserve">, puis sélectionnez </w:t>
      </w:r>
      <w:r>
        <w:rPr>
          <w:b/>
          <w:lang w:val="fr-FR"/>
        </w:rPr>
        <w:t>Pour tous les objets de type.</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pP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Qu’est-ce que SyncTime ?</w:t>
      </w:r>
      <w:r>
        <w:rPr>
          <w:b/>
        </w:rPr>
        <w:t xml:space="preserve"> </w:t>
      </w:r>
    </w:p>
    <w:p w:rsidR="006C2128" w:rsidRPr="003353A7"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rPr>
          <w:b/>
        </w:rPr>
      </w:pPr>
      <w:r w:rsidRPr="003353A7">
        <w:rPr>
          <w:rStyle w:val="tx1"/>
          <w:b w:val="0"/>
          <w:lang w:val="fr-FR"/>
        </w:rPr>
        <w:t>SyncTime (heure de début) est une propriété de détections et de moniteurs.</w:t>
      </w:r>
      <w:r w:rsidRPr="003353A7">
        <w:rPr>
          <w:rStyle w:val="tx1"/>
          <w:b w:val="0"/>
        </w:rPr>
        <w:t xml:space="preserve"> </w:t>
      </w:r>
      <w:r w:rsidRPr="003353A7">
        <w:rPr>
          <w:rStyle w:val="tx1"/>
          <w:b w:val="0"/>
          <w:lang w:val="fr-FR"/>
        </w:rPr>
        <w:t>SyncTime est une valeur de chaîne de la forme « HH:mm ».</w:t>
      </w:r>
      <w:r w:rsidRPr="003353A7">
        <w:rPr>
          <w:rStyle w:val="tx1"/>
          <w:b w:val="0"/>
        </w:rPr>
        <w:t xml:space="preserve"> </w:t>
      </w:r>
      <w:r w:rsidRPr="003353A7">
        <w:rPr>
          <w:rStyle w:val="tx1"/>
          <w:b w:val="0"/>
          <w:lang w:val="fr-FR"/>
        </w:rPr>
        <w:t>SyncTime, IntervalSeconds et l’heure d’importation du pack d’administration déterminent ensemble l’heure d’exécution exacte d’un flux de travail donné.</w:t>
      </w:r>
      <w:r w:rsidRPr="003353A7">
        <w:rPr>
          <w:rStyle w:val="tx1"/>
          <w:b w:val="0"/>
        </w:rPr>
        <w:t xml:space="preserve"> </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r w:rsidRPr="003353A7">
        <w:rPr>
          <w:rStyle w:val="tx1"/>
          <w:b w:val="0"/>
          <w:lang w:val="fr-FR"/>
        </w:rPr>
        <w:t>Par exemple, si IntervalSeconds = 21600 (6 heures) et SyncTime = « 01:15 », les heures d’exécution possibles du flux de travail sont 1:15, 7:15, 13:15 et 19:15 ; si le pack d’administration est importé après 1:15, mais avant 7:15, il démarre à 7:15. S’il est importé après 13:15, mais avant 19:15, il démarre à 19:15.</w:t>
      </w:r>
      <w:r w:rsidRPr="003353A7">
        <w:rPr>
          <w:rStyle w:val="tx1"/>
          <w:b w:val="0"/>
        </w:rPr>
        <w:t xml:space="preserve"> </w:t>
      </w:r>
      <w:r w:rsidRPr="003353A7">
        <w:rPr>
          <w:rStyle w:val="tx1"/>
          <w:b w:val="0"/>
          <w:lang w:val="fr-FR"/>
        </w:rPr>
        <w:t>Toutefois, en raison d’autres facteurs tels que les retards dus au réseau, l’heure de début réelle peut encore varier.</w:t>
      </w:r>
      <w:r>
        <w:rPr>
          <w:rStyle w:val="tx1"/>
          <w:bCs w:val="0"/>
        </w:rPr>
        <w:t xml:space="preserve"> </w:t>
      </w:r>
      <w:r>
        <w:rPr>
          <w:lang w:val="fr-FR"/>
        </w:rPr>
        <w:t>Sauf nécessité absolue, ne changez pas la valeur SyncTime par défaut.</w:t>
      </w:r>
    </w:p>
    <w:p w:rsidR="006C2128" w:rsidRDefault="006C2128">
      <w:pPr>
        <w:pStyle w:val="Heading6"/>
      </w:pPr>
      <w:r>
        <w:rPr>
          <w:lang w:val="fr-FR"/>
        </w:rPr>
        <w:lastRenderedPageBreak/>
        <w:t>Problèmes</w:t>
      </w:r>
    </w:p>
    <w:p w:rsidR="006C2128" w:rsidRDefault="006C2128" w:rsidP="00A13AE8">
      <w:pPr>
        <w:pStyle w:val="ListParagraph"/>
        <w:numPr>
          <w:ilvl w:val="0"/>
          <w:numId w:val="13"/>
        </w:numPr>
        <w:ind w:left="0"/>
        <w:contextualSpacing w:val="0"/>
      </w:pPr>
      <w:r>
        <w:rPr>
          <w:b/>
          <w:lang w:val="fr-FR"/>
        </w:rPr>
        <w:t>Problème :</w:t>
      </w:r>
      <w:r>
        <w:t xml:space="preserve"> </w:t>
      </w:r>
      <w:r>
        <w:rPr>
          <w:lang w:val="fr-FR"/>
        </w:rPr>
        <w:t xml:space="preserve">une erreur de niveau </w:t>
      </w:r>
      <w:r>
        <w:rPr>
          <w:i/>
          <w:lang w:val="fr-FR"/>
        </w:rPr>
        <w:t>Import</w:t>
      </w:r>
      <w:r>
        <w:rPr>
          <w:lang w:val="fr-FR"/>
        </w:rPr>
        <w:t xml:space="preserve"> se produit si vous importez le pack d’administration alors que vous avez le pack d’administration version Technical Preview ou Bêta installée.</w:t>
      </w:r>
      <w:r>
        <w:t xml:space="preserve"> </w:t>
      </w:r>
    </w:p>
    <w:p w:rsidR="006C2128" w:rsidRDefault="006C2128" w:rsidP="00A13AE8">
      <w:pPr>
        <w:pStyle w:val="ListParagraph"/>
        <w:numPr>
          <w:ilvl w:val="0"/>
          <w:numId w:val="13"/>
        </w:numPr>
        <w:ind w:left="0"/>
        <w:contextualSpacing w:val="0"/>
      </w:pPr>
      <w:r>
        <w:rPr>
          <w:b/>
          <w:lang w:val="fr-FR"/>
        </w:rPr>
        <w:t>Solution :</w:t>
      </w:r>
      <w:r>
        <w:t xml:space="preserve"> </w:t>
      </w:r>
      <w:r>
        <w:rPr>
          <w:lang w:val="fr-FR"/>
        </w:rPr>
        <w:t>supprimez ou désinstallez le pack d’administration version Technical Preview ou Bêta avant d’importer le pack d’administration version RTM (finale).</w:t>
      </w:r>
      <w:r>
        <w:t xml:space="preserve"> </w:t>
      </w:r>
    </w:p>
    <w:p w:rsidR="006C2128" w:rsidRDefault="006C2128"/>
    <w:p w:rsidR="006C2128" w:rsidRDefault="006C2128" w:rsidP="00A13AE8">
      <w:pPr>
        <w:pStyle w:val="ListParagraph"/>
        <w:numPr>
          <w:ilvl w:val="0"/>
          <w:numId w:val="13"/>
        </w:numPr>
        <w:ind w:left="0"/>
        <w:contextualSpacing w:val="0"/>
      </w:pPr>
      <w:r>
        <w:rPr>
          <w:b/>
          <w:lang w:val="fr-FR"/>
        </w:rPr>
        <w:t>Problème :</w:t>
      </w:r>
      <w:r>
        <w:t xml:space="preserve"> </w:t>
      </w:r>
      <w:r w:rsidRPr="00CE1857">
        <w:rPr>
          <w:bCs/>
          <w:lang w:val="fr-FR"/>
        </w:rPr>
        <w:t>les données des performances ne sont pas disponibles dans la vue ou le rapport Performances, ou un événement Operations Manager 2007 10102 ou 10103 est déclenché accompagné du message « Impossible de résoudre (ou de trouver) le compteur xxx dans la source de données de performances », et le module est déchargé.</w:t>
      </w:r>
      <w:r w:rsidRPr="00CE1857">
        <w:rPr>
          <w:bCs/>
        </w:rPr>
        <w:t xml:space="preserve">  </w:t>
      </w:r>
      <w:r w:rsidRPr="00CE1857">
        <w:rPr>
          <w:bCs/>
          <w:lang w:val="fr-FR"/>
        </w:rPr>
        <w:t>Solution :</w:t>
      </w:r>
      <w:r w:rsidRPr="00CE1857">
        <w:rPr>
          <w:bCs/>
        </w:rPr>
        <w:t xml:space="preserve"> </w:t>
      </w:r>
      <w:r w:rsidRPr="00CE1857">
        <w:rPr>
          <w:bCs/>
          <w:lang w:val="fr-FR"/>
        </w:rPr>
        <w:t>étant donné que tous les compteurs de performance SharePoint sont dynamiques, il existe actuellement un bogue dans Operations Manager 2007 qui affecte la collecte des données pour les compteurs de ce type.</w:t>
      </w:r>
      <w:r w:rsidRPr="00CE1857">
        <w:rPr>
          <w:bCs/>
        </w:rPr>
        <w:t xml:space="preserve"> </w:t>
      </w:r>
      <w:r w:rsidRPr="00CE1857">
        <w:rPr>
          <w:bCs/>
          <w:lang w:val="fr-FR"/>
        </w:rPr>
        <w:t>Operations Manager 2007 dispose de correctifs logiciels pour SP1 et R2.</w:t>
      </w:r>
      <w:r w:rsidRPr="00CE1857">
        <w:rPr>
          <w:bCs/>
        </w:rPr>
        <w:t xml:space="preserve"> </w:t>
      </w:r>
      <w:r w:rsidRPr="00CE1857">
        <w:rPr>
          <w:bCs/>
          <w:lang w:val="fr-FR"/>
        </w:rPr>
        <w:t>Pour plus d’informations sur ces correctifs, consultez l’article Microsoft Support</w:t>
      </w:r>
      <w:r>
        <w:rPr>
          <w:b/>
          <w:lang w:val="fr-FR"/>
        </w:rPr>
        <w:t> :</w:t>
      </w:r>
      <w:r>
        <w:rPr>
          <w:b/>
        </w:rPr>
        <w:t xml:space="preserve"> </w:t>
      </w:r>
      <w:r>
        <w:rPr>
          <w:lang w:val="fr-FR"/>
        </w:rPr>
        <w:t>http://support.microsoft.com/kb/953141</w:t>
      </w:r>
    </w:p>
    <w:p w:rsidR="006C2128" w:rsidRDefault="006C2128">
      <w:pPr>
        <w:pStyle w:val="ListParagraph"/>
        <w:ind w:left="0"/>
      </w:pP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Problème :</w:t>
      </w:r>
      <w:r>
        <w:rPr>
          <w:b/>
        </w:rPr>
        <w:t xml:space="preserve"> </w:t>
      </w:r>
      <w:r w:rsidRPr="003D7519">
        <w:rPr>
          <w:bCs/>
          <w:lang w:val="fr-FR"/>
        </w:rPr>
        <w:t>lorsqu’Operations Manager 2007 analyse des agents de langues différentes, le premier événement correspondant à un événement, une alerte ou un</w:t>
      </w:r>
      <w:r>
        <w:rPr>
          <w:bCs/>
          <w:lang w:val="fr-FR"/>
        </w:rPr>
        <w:t>e</w:t>
      </w:r>
      <w:r w:rsidRPr="003D7519">
        <w:rPr>
          <w:bCs/>
          <w:lang w:val="fr-FR"/>
        </w:rPr>
        <w:t xml:space="preserve"> règle définit le contexte de la langue de description.</w:t>
      </w:r>
      <w:r w:rsidRPr="003D7519">
        <w:rPr>
          <w:bCs/>
        </w:rPr>
        <w:t xml:space="preserve"> </w:t>
      </w:r>
      <w:r w:rsidRPr="003D7519">
        <w:rPr>
          <w:bCs/>
          <w:lang w:val="fr-FR"/>
        </w:rPr>
        <w:t>Ce contexte sera conservé dans le cache d’Operations Manager 2007.</w:t>
      </w:r>
      <w:r w:rsidRPr="003D7519">
        <w:rPr>
          <w:bCs/>
        </w:rPr>
        <w:t xml:space="preserve"> </w:t>
      </w:r>
      <w:r w:rsidRPr="003D7519">
        <w:rPr>
          <w:bCs/>
          <w:lang w:val="fr-FR"/>
        </w:rPr>
        <w:t>Solution :</w:t>
      </w:r>
      <w:r w:rsidRPr="003D7519">
        <w:rPr>
          <w:bCs/>
        </w:rPr>
        <w:t xml:space="preserve"> </w:t>
      </w:r>
      <w:r w:rsidRPr="003D7519">
        <w:rPr>
          <w:bCs/>
          <w:lang w:val="fr-FR"/>
        </w:rPr>
        <w:t>la solution consiste à redémarrer le service d’intégrité sur l’agent où l’utilisateur aimerait définir la langue de description de l’événement, et à veiller que l’événement soit déclenché d’abord sur cet agent.</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Problème :</w:t>
      </w:r>
      <w:r>
        <w:rPr>
          <w:b/>
        </w:rPr>
        <w:t xml:space="preserve"> </w:t>
      </w:r>
      <w:r w:rsidRPr="00EA393E">
        <w:rPr>
          <w:bCs/>
          <w:lang w:val="fr-FR"/>
        </w:rPr>
        <w:t>lorsque le paramètre contrôlé par remplacement « compte » a la valeur « 1 » pour les moniteurs de type événement répété, la nouvelle valeur ne fonctionnera pas et le moniteur ne réussira pas à modifier l’état d’intégrité.</w:t>
      </w:r>
      <w:r w:rsidRPr="00EA393E">
        <w:rPr>
          <w:bCs/>
        </w:rPr>
        <w:t xml:space="preserve"> </w:t>
      </w:r>
      <w:r w:rsidRPr="00EA393E">
        <w:rPr>
          <w:bCs/>
          <w:lang w:val="fr-FR"/>
        </w:rPr>
        <w:t>Solution :</w:t>
      </w:r>
      <w:r w:rsidRPr="00EA393E">
        <w:rPr>
          <w:bCs/>
        </w:rPr>
        <w:t xml:space="preserve"> </w:t>
      </w:r>
      <w:r w:rsidRPr="00EA393E">
        <w:rPr>
          <w:bCs/>
          <w:lang w:val="fr-FR"/>
        </w:rPr>
        <w:t>il s’agit d’un problème connu d’Operations Manager 2007</w:t>
      </w:r>
      <w:r>
        <w:rPr>
          <w:lang w:val="fr-FR"/>
        </w:rPr>
        <w:t>.</w:t>
      </w:r>
      <w:r>
        <w:t xml:space="preserve"> </w:t>
      </w:r>
      <w:r>
        <w:rPr>
          <w:lang w:val="fr-FR"/>
        </w:rPr>
        <w:t>Il n’existe aucune solution à la date de publication de ce document.</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p>
    <w:p w:rsidR="006C2128" w:rsidRPr="00EA393E"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rPr>
          <w:bCs/>
        </w:rPr>
      </w:pPr>
      <w:r>
        <w:rPr>
          <w:b/>
          <w:lang w:val="fr-FR"/>
        </w:rPr>
        <w:t>Problème :</w:t>
      </w:r>
      <w:r>
        <w:rPr>
          <w:b/>
        </w:rPr>
        <w:t xml:space="preserve"> </w:t>
      </w:r>
      <w:r w:rsidRPr="00EA393E">
        <w:rPr>
          <w:bCs/>
          <w:lang w:val="fr-FR"/>
        </w:rPr>
        <w:t xml:space="preserve">Le moniteur « Échec de la connexion à la base de données SQL » permet de vérifier la connexion aux bases de données à l’aide de tests ping, mais ne fonctionne pas dans le </w:t>
      </w:r>
      <w:r w:rsidRPr="00EA393E">
        <w:rPr>
          <w:bCs/>
          <w:lang w:val="fr-FR"/>
        </w:rPr>
        <w:lastRenderedPageBreak/>
        <w:t>cas de déploiements SharePoint autonomes.</w:t>
      </w:r>
      <w:r w:rsidRPr="00EA393E">
        <w:rPr>
          <w:bCs/>
        </w:rPr>
        <w:t xml:space="preserve"> </w:t>
      </w:r>
      <w:r w:rsidRPr="00EA393E">
        <w:rPr>
          <w:bCs/>
          <w:lang w:val="fr-FR"/>
        </w:rPr>
        <w:t>(Ce moniteur est désactivé par défaut.)</w:t>
      </w:r>
      <w:r w:rsidRPr="00EA393E">
        <w:rPr>
          <w:bCs/>
        </w:rPr>
        <w:t xml:space="preserve"> </w:t>
      </w:r>
      <w:r w:rsidRPr="00EA393E">
        <w:rPr>
          <w:bCs/>
          <w:lang w:val="fr-FR"/>
        </w:rPr>
        <w:t>Solution :</w:t>
      </w:r>
      <w:r w:rsidRPr="00EA393E">
        <w:rPr>
          <w:bCs/>
        </w:rPr>
        <w:t xml:space="preserve"> </w:t>
      </w:r>
      <w:r w:rsidRPr="00EA393E">
        <w:rPr>
          <w:bCs/>
          <w:lang w:val="fr-FR"/>
        </w:rPr>
        <w:t>le serveur autonome utilise SQL Server Express, dans lequel l’accès à distance est désactivé par défaut.</w:t>
      </w:r>
      <w:r w:rsidRPr="00EA393E">
        <w:rPr>
          <w:bCs/>
        </w:rPr>
        <w:t xml:space="preserve"> </w:t>
      </w:r>
      <w:r w:rsidRPr="00EA393E">
        <w:rPr>
          <w:bCs/>
          <w:lang w:val="fr-FR"/>
        </w:rPr>
        <w:t>Cela signifie que les services RMS (Rights Management Services) ne peuvent pas vérifier la connexion de la base de données à l’aide d’un test ping.</w:t>
      </w:r>
      <w:r w:rsidRPr="00EA393E">
        <w:rPr>
          <w:bCs/>
        </w:rPr>
        <w:t xml:space="preserve"> </w:t>
      </w:r>
      <w:r w:rsidRPr="00EA393E">
        <w:rPr>
          <w:bCs/>
          <w:lang w:val="fr-FR"/>
        </w:rPr>
        <w:t>Pour permettre cette analyse pour le déploiement autonome, changez le paramètre du serveur SQL afin d’activer l’accès à distance.</w:t>
      </w:r>
      <w:r w:rsidRPr="00EA393E">
        <w:rPr>
          <w:bCs/>
        </w:rPr>
        <w:t xml:space="preserve"> </w:t>
      </w:r>
      <w:r w:rsidRPr="00EA393E">
        <w:rPr>
          <w:bCs/>
          <w:lang w:val="fr-FR"/>
        </w:rPr>
        <w:t>Pour plus d’informations à ce sujet, consultez l’article Microsoft Support Comment faire pour configurer SQL Server 2005 afin de permettre les connexions à distance (</w:t>
      </w:r>
      <w:hyperlink r:id="rId30" w:history="1">
        <w:r w:rsidRPr="00EA393E">
          <w:rPr>
            <w:rStyle w:val="Hyperlink"/>
            <w:bCs/>
            <w:sz w:val="22"/>
            <w:szCs w:val="24"/>
            <w:lang w:val="fr-FR"/>
          </w:rPr>
          <w:t>http://support.microsoft.com/kb/914277</w:t>
        </w:r>
      </w:hyperlink>
      <w:r w:rsidRPr="00EA393E">
        <w:rPr>
          <w:bCs/>
          <w:lang w:val="fr-FR"/>
        </w:rPr>
        <w:t>).</w:t>
      </w: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rPr>
          <w:b/>
        </w:rPr>
      </w:pPr>
    </w:p>
    <w:p w:rsidR="006C2128" w:rsidRDefault="006C2128">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pPr>
    </w:p>
    <w:p w:rsidR="006C2128" w:rsidRDefault="006C2128" w:rsidP="00A13AE8">
      <w:pPr>
        <w:pStyle w:val="ListParagraph"/>
        <w:numPr>
          <w:ilvl w:val="0"/>
          <w:numId w:val="13"/>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Problème :</w:t>
      </w:r>
      <w:r>
        <w:t xml:space="preserve"> </w:t>
      </w:r>
      <w:r>
        <w:rPr>
          <w:lang w:val="fr-FR"/>
        </w:rPr>
        <w:t>l’ordinateur apparaît dans la vue « Ordinateur non identifiés » de la console Operations Manager 2007.</w:t>
      </w:r>
      <w:r>
        <w:t xml:space="preserve"> </w:t>
      </w:r>
      <w:r>
        <w:rPr>
          <w:lang w:val="fr-FR"/>
        </w:rPr>
        <w:t>Lorsqu’un ordinateur se trouve dans la vue des ordinateurs non identifiés, cela signifie que le processus de détection n’a pas réussi à identifier la batterie de serveurs SharePoint à laquelle l’ordinateur appartient.</w:t>
      </w:r>
      <w:r>
        <w:t xml:space="preserve"> </w:t>
      </w:r>
      <w:r>
        <w:rPr>
          <w:lang w:val="fr-FR"/>
        </w:rPr>
        <w:t>Un ordinateur peut se trouver dans la vue Ordinateurs non identifiés pour au moins une des raisons suivantes :</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L’ordinateur ne peut pas accéder à la base de données de configuration SharePoint</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SharePoint Foundation 2010 n’est pas installé sur cet ordinateur</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La configuration du serveur à échoué</w:t>
      </w:r>
      <w:r>
        <w:t xml:space="preserve"> </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Le proxy Agent n’est pas activé dans Operations Manager 2007 pour ce serveur</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L’agent Operations Manager 2007 connaît des échecs de pulsation qui l’empêchent de communiquer avec Operations Manager 2007 RMS.</w:t>
      </w:r>
      <w:r>
        <w:t xml:space="preserve"> </w:t>
      </w:r>
      <w:r>
        <w:rPr>
          <w:lang w:val="fr-FR"/>
        </w:rPr>
        <w:t>Dans ce cas, l’icône de l’ordinateur apparaît dans un cercle gris dans la console Operations Manager 2007.</w:t>
      </w:r>
      <w:r>
        <w:t xml:space="preserve"> </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Il s’agit d’un problème de connectivité réseau.</w:t>
      </w:r>
      <w:r>
        <w:t xml:space="preserve"> </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SharePoint Foundation 2010 n’a pas réussi à se connecter au serveur de configuration ou de base de données</w:t>
      </w:r>
      <w:r>
        <w:t xml:space="preserve"> </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Le compte d’identification utilisé pour la détection ou la surveillance n’a pas l’autorisation d’accéder au modèle objet SharePoint.</w:t>
      </w:r>
      <w:r>
        <w:t xml:space="preserve"> </w:t>
      </w:r>
      <w:r>
        <w:rPr>
          <w:lang w:val="fr-FR"/>
        </w:rPr>
        <w:t xml:space="preserve">Pour déterminer si votre problème entre dans cette catégorie, exécutez la tâche « Définir DebugTrace pour le pack d’administration de SharePoint » </w:t>
      </w:r>
      <w:r>
        <w:rPr>
          <w:rFonts w:ascii="Arial" w:hAnsi="Arial"/>
          <w:color w:val="000000"/>
          <w:sz w:val="20"/>
          <w:lang w:val="fr-FR"/>
        </w:rPr>
        <w:t>(pour des informations dans la section Présentation des tâches, dans ce guide)</w:t>
      </w:r>
      <w:r>
        <w:rPr>
          <w:lang w:val="fr-FR"/>
        </w:rPr>
        <w:t xml:space="preserve">, réexécutez la tâche Admin, puis accédez au canal des </w:t>
      </w:r>
      <w:r>
        <w:rPr>
          <w:lang w:val="fr-FR"/>
        </w:rPr>
        <w:lastRenderedPageBreak/>
        <w:t>événements Operations Manager sur le serveur et vérifiez les événements dont l’ID = 0. Recherchez l’horodatage dans le journal des événements, puis vérifiez le journal de suivi ULS pour vous assurer qu’il s’agit de cela.</w:t>
      </w:r>
      <w:r>
        <w:t xml:space="preserve"> </w:t>
      </w:r>
      <w:r>
        <w:rPr>
          <w:lang w:val="fr-FR"/>
        </w:rPr>
        <w:t>Pour plus d’informations sur le journal de suivi ULS, consultez la documentation SharePoint Foundation 2010 sur TechNet (</w:t>
      </w:r>
      <w:hyperlink r:id="rId31" w:history="1">
        <w:r>
          <w:rPr>
            <w:rStyle w:val="Hyperlink"/>
            <w:sz w:val="22"/>
            <w:szCs w:val="24"/>
            <w:lang w:val="fr-FR"/>
          </w:rPr>
          <w:t>http://technet.microsoft.com/en-us/sharepoint/ee263910.aspx</w:t>
        </w:r>
      </w:hyperlink>
      <w:r>
        <w:rPr>
          <w:lang w:val="fr-FR"/>
        </w:rPr>
        <w:t xml:space="preserve"> ).</w:t>
      </w:r>
      <w:r>
        <w:t xml:space="preserve"> </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L’agent est associé au profil d’identification SharePoint pendant l’intervalle du cycle de détection SharePoint Foundation 2010.</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Le serveur principal (le serveur sur lequel s’exécutent la plupart des scripts de détection) n’est pas associé au profil d’identification de détection ou de surveillance SharePoint.</w:t>
      </w:r>
      <w:r>
        <w:t xml:space="preserve"> </w:t>
      </w:r>
      <w:r>
        <w:rPr>
          <w:lang w:val="fr-FR"/>
        </w:rPr>
        <w:t>Dans ce cas, tous les serveurs qui étaient censés détecter via ces scripts finiront dans le groupe des non identifiés.</w:t>
      </w:r>
    </w:p>
    <w:p w:rsidR="006C2128" w:rsidRDefault="006C2128" w:rsidP="00A13AE8">
      <w:pPr>
        <w:pStyle w:val="ListParagraph"/>
        <w:numPr>
          <w:ilvl w:val="0"/>
          <w:numId w:val="18"/>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Si l’ordinateur agent est un nouveau serveur ajouté à la batterie après la dernière détection, il sera placé dans le groupe non identifié jusqu’à la prochaine détection de la batterie.</w:t>
      </w:r>
      <w:r>
        <w:t xml:space="preserve"> </w:t>
      </w:r>
      <w:r>
        <w:rPr>
          <w:lang w:val="fr-FR"/>
        </w:rPr>
        <w:t>La détection à la demande n’est pas prise en charge dans cette version d’Operations Manager 2007.</w:t>
      </w:r>
    </w:p>
    <w:p w:rsidR="006C2128" w:rsidRDefault="006C2128" w:rsidP="00A13AE8">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Problème :</w:t>
      </w:r>
      <w:r>
        <w:rPr>
          <w:b/>
        </w:rPr>
        <w:t xml:space="preserve"> </w:t>
      </w:r>
      <w:r>
        <w:rPr>
          <w:lang w:val="fr-FR"/>
        </w:rPr>
        <w:t>si vous ajoutez une règle SPHA à l’aide du site Web Administration centrale, le pack d’administration l’interprète comme « null-HealthRuleType » et est incapable d’analyser la règle SPHA.</w:t>
      </w:r>
      <w:r>
        <w:t xml:space="preserve"> </w:t>
      </w:r>
    </w:p>
    <w:p w:rsidR="006C2128" w:rsidRDefault="006C2128" w:rsidP="00A13AE8">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Solution :</w:t>
      </w:r>
      <w:r>
        <w:t xml:space="preserve"> </w:t>
      </w:r>
      <w:r>
        <w:rPr>
          <w:lang w:val="fr-FR"/>
        </w:rPr>
        <w:t>créez la règle SPHA personnalisée en l’ajoutant à l’API SharePoint en codant manuellement la règle SPHA.</w:t>
      </w:r>
    </w:p>
    <w:p w:rsidR="006C2128" w:rsidRDefault="006C2128">
      <w:p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360"/>
      </w:pPr>
    </w:p>
    <w:p w:rsidR="006C2128" w:rsidRDefault="006C2128" w:rsidP="00A13AE8">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Problème :</w:t>
      </w:r>
      <w:r>
        <w:rPr>
          <w:b/>
        </w:rPr>
        <w:t xml:space="preserve"> </w:t>
      </w:r>
      <w:r>
        <w:rPr>
          <w:lang w:val="fr-FR"/>
        </w:rPr>
        <w:t>l’ordinateur n’apparaît pas dans l’affichage du diagramme System Center.</w:t>
      </w:r>
      <w:r>
        <w:t xml:space="preserve"> </w:t>
      </w:r>
    </w:p>
    <w:p w:rsidR="006C2128" w:rsidRDefault="006C2128" w:rsidP="00EF46FA">
      <w:pPr>
        <w:pStyle w:val="ListParagraph"/>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rPr>
          <w:b/>
          <w:lang w:val="fr-FR"/>
        </w:rPr>
      </w:pPr>
    </w:p>
    <w:p w:rsidR="006C2128" w:rsidRDefault="006C2128" w:rsidP="00A13AE8">
      <w:pPr>
        <w:pStyle w:val="ListParagraph"/>
        <w:numPr>
          <w:ilvl w:val="0"/>
          <w:numId w:val="14"/>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ind w:left="0"/>
        <w:contextualSpacing w:val="0"/>
      </w:pPr>
      <w:r>
        <w:rPr>
          <w:b/>
          <w:lang w:val="fr-FR"/>
        </w:rPr>
        <w:t>Solution :</w:t>
      </w:r>
      <w:r>
        <w:rPr>
          <w:b/>
        </w:rPr>
        <w:t xml:space="preserve"> </w:t>
      </w:r>
      <w:r>
        <w:rPr>
          <w:lang w:val="fr-FR"/>
        </w:rPr>
        <w:t>intéressez-vous aux causes possibles suivantes :</w:t>
      </w:r>
      <w:r>
        <w:t xml:space="preserve"> </w:t>
      </w:r>
    </w:p>
    <w:p w:rsidR="006C2128" w:rsidRDefault="006C2128" w:rsidP="00A13AE8">
      <w:pPr>
        <w:pStyle w:val="ListParagraph"/>
        <w:numPr>
          <w:ilvl w:val="0"/>
          <w:numId w:val="1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L’ordinateur est à court de ressources (RAM, processeur)</w:t>
      </w:r>
    </w:p>
    <w:p w:rsidR="006C2128" w:rsidRDefault="006C2128" w:rsidP="00A13AE8">
      <w:pPr>
        <w:pStyle w:val="ListParagraph"/>
        <w:numPr>
          <w:ilvl w:val="0"/>
          <w:numId w:val="1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t>L’ordinateur a un problème de communication avec le serveur Operations Manager 2007</w:t>
      </w:r>
    </w:p>
    <w:p w:rsidR="006C2128" w:rsidRDefault="006C2128" w:rsidP="00A13AE8">
      <w:pPr>
        <w:pStyle w:val="ListParagraph"/>
        <w:numPr>
          <w:ilvl w:val="0"/>
          <w:numId w:val="1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pPr>
      <w:r>
        <w:rPr>
          <w:lang w:val="fr-FR"/>
        </w:rPr>
        <w:lastRenderedPageBreak/>
        <w:t>L’ordinateur n’a pas été redémarré depuis l’installation de Windows PowerShell.</w:t>
      </w:r>
      <w:r>
        <w:t xml:space="preserve"> </w:t>
      </w:r>
      <w:r>
        <w:rPr>
          <w:lang w:val="fr-FR"/>
        </w:rPr>
        <w:t>Redémarrez l’ordinateur et réexécutez la tâche.</w:t>
      </w:r>
    </w:p>
    <w:p w:rsidR="006C2128" w:rsidRDefault="006C2128" w:rsidP="00A13AE8">
      <w:pPr>
        <w:pStyle w:val="ListParagraph"/>
        <w:numPr>
          <w:ilvl w:val="0"/>
          <w:numId w:val="19"/>
        </w:numPr>
        <w:tabs>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60"/>
          <w:tab w:val="left" w:pos="10560"/>
          <w:tab w:val="left" w:pos="11160"/>
          <w:tab w:val="left" w:pos="11760"/>
          <w:tab w:val="left" w:pos="12360"/>
          <w:tab w:val="left" w:pos="12960"/>
          <w:tab w:val="left" w:pos="13560"/>
          <w:tab w:val="left" w:pos="14160"/>
          <w:tab w:val="left" w:pos="14760"/>
          <w:tab w:val="left" w:pos="15360"/>
          <w:tab w:val="left" w:pos="15960"/>
          <w:tab w:val="left" w:pos="16560"/>
          <w:tab w:val="left" w:pos="17160"/>
          <w:tab w:val="left" w:pos="17760"/>
          <w:tab w:val="left" w:pos="18360"/>
          <w:tab w:val="left" w:pos="18960"/>
        </w:tabs>
        <w:autoSpaceDE w:val="0"/>
        <w:autoSpaceDN w:val="0"/>
        <w:contextualSpacing w:val="0"/>
        <w:rPr>
          <w:i/>
          <w:sz w:val="16"/>
        </w:rPr>
      </w:pPr>
      <w:r>
        <w:rPr>
          <w:lang w:val="fr-FR"/>
        </w:rPr>
        <w:t>L’ordinateur a rejoint la batterie de serveurs après l’exécution de la tâche SharePoint.</w:t>
      </w:r>
      <w:r>
        <w:t xml:space="preserve"> </w:t>
      </w:r>
      <w:r>
        <w:rPr>
          <w:lang w:val="fr-FR"/>
        </w:rPr>
        <w:t>Attendez le prochain cycle de détection de la batterie ou réexécutez la tâche.</w:t>
      </w:r>
      <w:r>
        <w:br/>
      </w:r>
      <w:r>
        <w:br w:type="page"/>
      </w:r>
    </w:p>
    <w:p w:rsidR="006C2128" w:rsidRDefault="006C2128">
      <w:pPr>
        <w:pStyle w:val="Heading1"/>
        <w:rPr>
          <w:szCs w:val="24"/>
        </w:rPr>
      </w:pPr>
      <w:bookmarkStart w:id="5" w:name="_Toc250640306"/>
      <w:r>
        <w:rPr>
          <w:szCs w:val="24"/>
          <w:lang w:val="fr-FR"/>
        </w:rPr>
        <w:t>Pack d’administration Microsoft SharePoint Foundation 2010</w:t>
      </w:r>
      <w:r>
        <w:rPr>
          <w:szCs w:val="24"/>
          <w:lang w:val="fr-FR"/>
        </w:rPr>
        <w:br/>
        <w:t>pour Operations Manager 2007 SP1</w:t>
      </w:r>
      <w:bookmarkEnd w:id="5"/>
      <w:r>
        <w:rPr>
          <w:szCs w:val="24"/>
        </w:rPr>
        <w:t xml:space="preserve"> </w:t>
      </w:r>
    </w:p>
    <w:p w:rsidR="006C2128" w:rsidRDefault="006C2128">
      <w:r>
        <w:rPr>
          <w:lang w:val="fr-FR"/>
        </w:rPr>
        <w:t>Le pack d’administration Microsoft SharePoint Foundation 2010 pour Operations Manager 2007 SP1 vous aide à administrer les environnements Microsoft® Windows® SharePoint® Foundation 2010.</w:t>
      </w:r>
    </w:p>
    <w:p w:rsidR="006C2128" w:rsidRDefault="006C2128">
      <w:r>
        <w:rPr>
          <w:lang w:val="fr-FR"/>
        </w:rPr>
        <w:t>L’environnement hautement collaboratif fourni par SharePoint Foundation 2010 permet de survoler les obstacles organisationnels et géographiques.</w:t>
      </w:r>
      <w:r>
        <w:t xml:space="preserve"> </w:t>
      </w:r>
      <w:r>
        <w:rPr>
          <w:lang w:val="fr-FR"/>
        </w:rPr>
        <w:t>Les groupes qui effectuent ce travail s’en font les défenseurs, le reconnaissant rapidement comme une solution capable de relever les défis de la collaboration.</w:t>
      </w:r>
      <w:r>
        <w:t xml:space="preserve"> </w:t>
      </w:r>
      <w:r>
        <w:rPr>
          <w:lang w:val="fr-FR"/>
        </w:rPr>
        <w:t>Ce pack d’administration facilite la gestion d’environnements identifiés en analysant l’intégrité des composants de ces environnements qui affectent la performance et la disponibilité.</w:t>
      </w:r>
      <w:r>
        <w:t xml:space="preserve"> </w:t>
      </w:r>
      <w:r>
        <w:rPr>
          <w:lang w:val="fr-FR"/>
        </w:rPr>
        <w:t>Les composants analysés incluent :</w:t>
      </w:r>
    </w:p>
    <w:p w:rsidR="006C2128" w:rsidRDefault="006C2128">
      <w:pPr>
        <w:pStyle w:val="BulletedList1"/>
        <w:tabs>
          <w:tab w:val="clear" w:pos="360"/>
          <w:tab w:val="num" w:pos="720"/>
        </w:tabs>
      </w:pPr>
      <w:r>
        <w:rPr>
          <w:lang w:val="fr-FR"/>
        </w:rPr>
        <w:t>Services associés à SharePoint Foundation 2010 (Minuteur, Suivi et Recherche)</w:t>
      </w:r>
    </w:p>
    <w:p w:rsidR="006C2128" w:rsidRDefault="006C2128">
      <w:pPr>
        <w:pStyle w:val="BulletedList1"/>
        <w:tabs>
          <w:tab w:val="clear" w:pos="360"/>
          <w:tab w:val="num" w:pos="720"/>
        </w:tabs>
      </w:pPr>
      <w:r>
        <w:rPr>
          <w:lang w:val="fr-FR"/>
        </w:rPr>
        <w:t>Événements liés à SharePoint Foundation 2010</w:t>
      </w:r>
    </w:p>
    <w:p w:rsidR="006C2128" w:rsidRDefault="006C2128">
      <w:pPr>
        <w:pStyle w:val="BulletedList1"/>
        <w:tabs>
          <w:tab w:val="clear" w:pos="360"/>
          <w:tab w:val="num" w:pos="720"/>
        </w:tabs>
      </w:pPr>
      <w:r>
        <w:rPr>
          <w:lang w:val="fr-FR"/>
        </w:rPr>
        <w:t>Événements liés à Internet Information Services (uniquement les événements émis depuis l’application SharePoint, pas IIS)</w:t>
      </w:r>
    </w:p>
    <w:p w:rsidR="006C2128" w:rsidRDefault="006C2128">
      <w:pPr>
        <w:pStyle w:val="BulletedList1"/>
        <w:tabs>
          <w:tab w:val="clear" w:pos="360"/>
          <w:tab w:val="num" w:pos="720"/>
        </w:tabs>
      </w:pPr>
      <w:r>
        <w:rPr>
          <w:lang w:val="fr-FR"/>
        </w:rPr>
        <w:t>Événements liés aux bases de donnés Microsoft SQL Server™ (uniquement les événements émis depuis l’application SharePoint, pas SQL Server)</w:t>
      </w:r>
    </w:p>
    <w:p w:rsidR="006C2128" w:rsidRDefault="006C2128">
      <w:pPr>
        <w:pStyle w:val="BulletedList1"/>
        <w:tabs>
          <w:tab w:val="clear" w:pos="360"/>
          <w:tab w:val="num" w:pos="720"/>
        </w:tabs>
      </w:pPr>
      <w:r>
        <w:rPr>
          <w:lang w:val="fr-FR"/>
        </w:rPr>
        <w:t>Performance du serveur SharePoint Foundation 2010.</w:t>
      </w:r>
    </w:p>
    <w:p w:rsidR="006C2128" w:rsidRDefault="006C2128">
      <w:r>
        <w:rPr>
          <w:lang w:val="fr-FR"/>
        </w:rPr>
        <w:t>En cas de problème susceptible de causer une interruption de service ou de mauvaises performances, Microsoft System Center Operations Manager 2007 SP1 utilise le pack d’administration pour détecter le problème et vous alerter pour vous permettre de diagnostiquer et de régler le problème.</w:t>
      </w:r>
      <w:r>
        <w:t xml:space="preserve"> </w:t>
      </w:r>
    </w:p>
    <w:p w:rsidR="006C2128" w:rsidRDefault="006C2128">
      <w:r>
        <w:rPr>
          <w:lang w:val="fr-FR"/>
        </w:rPr>
        <w:t xml:space="preserve">Par exemple, si le pack d’administration détecte que le service de recherche de SharePoint Foundation 2010 ne peut pas mettre à jour un index en raison d’un manque d’espace sur le </w:t>
      </w:r>
      <w:r>
        <w:rPr>
          <w:lang w:val="fr-FR"/>
        </w:rPr>
        <w:lastRenderedPageBreak/>
        <w:t xml:space="preserve">lecteur, un analyseur change l’état en Critique et déclenche une alerte dans Operations Manager 2007. Vous pouvez utiliser ensuite l’affichage </w:t>
      </w:r>
      <w:r>
        <w:rPr>
          <w:b/>
          <w:lang w:val="fr-FR"/>
        </w:rPr>
        <w:t>Alertes</w:t>
      </w:r>
      <w:r>
        <w:rPr>
          <w:lang w:val="fr-FR"/>
        </w:rPr>
        <w:t xml:space="preserve"> pour déterminer quel serveur manque d’espace disque.</w:t>
      </w:r>
      <w:r>
        <w:t xml:space="preserve"> </w:t>
      </w:r>
      <w:r>
        <w:rPr>
          <w:lang w:val="fr-FR"/>
        </w:rPr>
        <w:t>Après cela, vous pouvez supprimer des fichiers du lecteur ou déplacer les fichiers d’index sur un autre lecteur.</w:t>
      </w:r>
    </w:p>
    <w:p w:rsidR="006C2128" w:rsidRDefault="006C2128"/>
    <w:p w:rsidR="006C2128" w:rsidRDefault="006C2128">
      <w:pPr>
        <w:pStyle w:val="Heading1"/>
        <w:rPr>
          <w:szCs w:val="24"/>
        </w:rPr>
      </w:pPr>
      <w:bookmarkStart w:id="6" w:name="_Toc250640307"/>
      <w:r>
        <w:rPr>
          <w:szCs w:val="24"/>
          <w:lang w:val="fr-FR"/>
        </w:rPr>
        <w:t xml:space="preserve">Conditions requises </w:t>
      </w:r>
      <w:r>
        <w:rPr>
          <w:szCs w:val="24"/>
          <w:lang w:val="fr-FR"/>
        </w:rPr>
        <w:br/>
        <w:t>pour le pack d’administration de Microsoft SharePoint Foundation 2010</w:t>
      </w:r>
      <w:bookmarkEnd w:id="6"/>
    </w:p>
    <w:p w:rsidR="006C2128" w:rsidRDefault="006C2128">
      <w:r>
        <w:rPr>
          <w:lang w:val="fr-FR"/>
        </w:rPr>
        <w:t>Cette section explique les conditions requises pour utiliser le pack d’administration de Microsoft SharePoint Foundation 2010, et décrit d’importantes considérations de sécurité dont vous devez avoir conscience.</w:t>
      </w:r>
    </w:p>
    <w:p w:rsidR="006C2128" w:rsidRDefault="006C2128">
      <w:pPr>
        <w:pStyle w:val="Heading2"/>
        <w:rPr>
          <w:szCs w:val="24"/>
        </w:rPr>
      </w:pPr>
      <w:bookmarkStart w:id="7" w:name="_Toc250640308"/>
      <w:r>
        <w:rPr>
          <w:szCs w:val="24"/>
          <w:lang w:val="fr-FR"/>
        </w:rPr>
        <w:t>Conditions requises pour utiliser le pack d’administration</w:t>
      </w:r>
      <w:bookmarkEnd w:id="7"/>
    </w:p>
    <w:p w:rsidR="006C2128" w:rsidRDefault="006C2128">
      <w:bookmarkStart w:id="8" w:name="_Hlt247695295"/>
      <w:r>
        <w:rPr>
          <w:lang w:val="fr-FR"/>
        </w:rPr>
        <w:t>Pour utiliser ce pack d’administration, vous devez :</w:t>
      </w:r>
    </w:p>
    <w:bookmarkEnd w:id="8"/>
    <w:p w:rsidR="006C2128" w:rsidRDefault="006C2128" w:rsidP="00A13AE8">
      <w:pPr>
        <w:pStyle w:val="BulletedList1"/>
        <w:numPr>
          <w:ilvl w:val="0"/>
          <w:numId w:val="25"/>
        </w:numPr>
      </w:pPr>
      <w:r>
        <w:rPr>
          <w:lang w:val="fr-FR"/>
        </w:rPr>
        <w:t xml:space="preserve">Télécharger le pack d’administration depuis le </w:t>
      </w:r>
      <w:hyperlink r:id="rId32" w:history="1">
        <w:r>
          <w:rPr>
            <w:rStyle w:val="Hyperlink"/>
            <w:sz w:val="22"/>
            <w:szCs w:val="24"/>
            <w:lang w:val="fr-FR"/>
          </w:rPr>
          <w:t>System Center Pack Catalog</w:t>
        </w:r>
      </w:hyperlink>
      <w:r>
        <w:rPr>
          <w:lang w:val="fr-FR"/>
        </w:rPr>
        <w:t xml:space="preserve"> (http://technet.microsoft.com/en-us/systemcenter/cc462790.aspx).</w:t>
      </w:r>
    </w:p>
    <w:p w:rsidR="006C2128" w:rsidRDefault="006C2128" w:rsidP="00A13AE8">
      <w:pPr>
        <w:pStyle w:val="BulletedList1"/>
        <w:numPr>
          <w:ilvl w:val="0"/>
          <w:numId w:val="25"/>
        </w:numPr>
      </w:pPr>
      <w:r>
        <w:rPr>
          <w:lang w:val="fr-FR"/>
        </w:rPr>
        <w:t>Déployer System Center Operations Manager 2007 SP1 sur au moins un groupe d’administration.</w:t>
      </w:r>
      <w:r>
        <w:t xml:space="preserve"> </w:t>
      </w:r>
      <w:r>
        <w:rPr>
          <w:lang w:val="fr-FR"/>
        </w:rPr>
        <w:t xml:space="preserve">Un </w:t>
      </w:r>
      <w:r>
        <w:rPr>
          <w:rStyle w:val="Italic"/>
          <w:sz w:val="24"/>
          <w:szCs w:val="24"/>
          <w:lang w:val="fr-FR"/>
        </w:rPr>
        <w:t>groupe d’administration</w:t>
      </w:r>
      <w:r>
        <w:rPr>
          <w:lang w:val="fr-FR"/>
        </w:rPr>
        <w:t xml:space="preserve"> se compose d’une base de données Operations Manager 2007 SP1, d’au moins un serveur de gestion Operations Manager 2007 SP1, de la console Opérateur Operations Manager 2007 SP1 et d’ordinateurs gérés.</w:t>
      </w:r>
    </w:p>
    <w:p w:rsidR="006C2128" w:rsidRDefault="006C2128" w:rsidP="00A13AE8">
      <w:pPr>
        <w:pStyle w:val="BulletedList1"/>
        <w:numPr>
          <w:ilvl w:val="0"/>
          <w:numId w:val="25"/>
        </w:numPr>
      </w:pPr>
      <w:r>
        <w:rPr>
          <w:lang w:val="fr-FR"/>
        </w:rPr>
        <w:t>Déployer l’agent Operations Manager 2007 SP1 sur tous les ordinateurs que vous voulez analyser.</w:t>
      </w:r>
    </w:p>
    <w:p w:rsidR="006C2128" w:rsidRDefault="006C2128" w:rsidP="00A13AE8">
      <w:pPr>
        <w:pStyle w:val="BulletedList1"/>
        <w:numPr>
          <w:ilvl w:val="0"/>
          <w:numId w:val="25"/>
        </w:numPr>
      </w:pPr>
      <w:r>
        <w:rPr>
          <w:lang w:val="fr-FR"/>
        </w:rPr>
        <w:t>Si un ordinateur agent dans un déploiement SharePoint exécute Windows Server 2008, veillez à ce que tous les correctifs mentionnés dans l’article Microsoft Support (</w:t>
      </w:r>
      <w:hyperlink r:id="rId33" w:history="1">
        <w:r>
          <w:rPr>
            <w:rStyle w:val="Hyperlink"/>
            <w:sz w:val="22"/>
            <w:szCs w:val="24"/>
            <w:lang w:val="fr-FR"/>
          </w:rPr>
          <w:t>http://support.microsoft.com/kb/953141/en-us</w:t>
        </w:r>
      </w:hyperlink>
      <w:r>
        <w:rPr>
          <w:lang w:val="fr-FR"/>
        </w:rPr>
        <w:t>)</w:t>
      </w:r>
      <w:r>
        <w:rPr>
          <w:color w:val="1F497D"/>
          <w:lang w:val="fr-FR"/>
        </w:rPr>
        <w:t xml:space="preserve"> </w:t>
      </w:r>
      <w:r>
        <w:rPr>
          <w:lang w:val="fr-FR"/>
        </w:rPr>
        <w:t>soient installés sur ces ordinateurs.</w:t>
      </w:r>
    </w:p>
    <w:p w:rsidR="006C2128" w:rsidRDefault="006C2128">
      <w:r>
        <w:rPr>
          <w:lang w:val="fr-FR"/>
        </w:rPr>
        <w:lastRenderedPageBreak/>
        <w:t xml:space="preserve">Pour plus d’informations sur le déploiement d’Operations Manager 2007 SP1, consultez le </w:t>
      </w:r>
      <w:r>
        <w:rPr>
          <w:i/>
          <w:lang w:val="fr-FR"/>
        </w:rPr>
        <w:t>guide de déploiement Operations Manager 2007</w:t>
      </w:r>
      <w:r>
        <w:rPr>
          <w:lang w:val="fr-FR"/>
        </w:rPr>
        <w:t>-</w:t>
      </w:r>
      <w:r>
        <w:rPr>
          <w:i/>
          <w:lang w:val="fr-FR"/>
        </w:rPr>
        <w:t>SP1</w:t>
      </w:r>
      <w:r>
        <w:rPr>
          <w:lang w:val="fr-FR"/>
        </w:rPr>
        <w:t xml:space="preserve"> à l’adresse </w:t>
      </w:r>
      <w:hyperlink r:id="rId34" w:history="1">
        <w:r>
          <w:rPr>
            <w:rStyle w:val="Hyperlink"/>
            <w:sz w:val="22"/>
            <w:szCs w:val="24"/>
            <w:lang w:val="fr-FR"/>
          </w:rPr>
          <w:t>http://technet.microsoft.com/en-us/library/bb419281.aspx</w:t>
        </w:r>
      </w:hyperlink>
      <w:r>
        <w:rPr>
          <w:lang w:val="fr-FR"/>
        </w:rPr>
        <w:t>.</w:t>
      </w:r>
    </w:p>
    <w:p w:rsidR="006C2128" w:rsidRDefault="006C2128">
      <w:r>
        <w:rPr>
          <w:lang w:val="fr-FR"/>
        </w:rPr>
        <w:t xml:space="preserve">Pour plus d’informations sur la manière de déployer l’agent Operations Manager 2007 SP1, consultez Comment déployer l’agent Operations Manager 2007 SP1 en vue de l’administration par agent des ordinateurs dans l’aide en ligne d’Operations Manager 2007 SP1, à l’adresse </w:t>
      </w:r>
      <w:hyperlink r:id="rId35" w:history="1">
        <w:r>
          <w:rPr>
            <w:rStyle w:val="Hyperlink"/>
            <w:sz w:val="22"/>
            <w:szCs w:val="24"/>
            <w:lang w:val="fr-FR"/>
          </w:rPr>
          <w:t>http://technet.microsoft.com/en-us/library/bb309622.aspx</w:t>
        </w:r>
      </w:hyperlink>
      <w:r>
        <w:rPr>
          <w:lang w:val="fr-FR"/>
        </w:rPr>
        <w:t>.</w:t>
      </w:r>
      <w:r>
        <w:t xml:space="preserve"> </w:t>
      </w:r>
    </w:p>
    <w:p w:rsidR="006C2128" w:rsidRDefault="006C2128">
      <w:pPr>
        <w:pStyle w:val="Heading2"/>
        <w:rPr>
          <w:szCs w:val="24"/>
        </w:rPr>
      </w:pPr>
      <w:r>
        <w:rPr>
          <w:szCs w:val="24"/>
        </w:rPr>
        <w:br w:type="page"/>
      </w:r>
      <w:bookmarkStart w:id="9" w:name="_Toc250640309"/>
      <w:r>
        <w:rPr>
          <w:szCs w:val="24"/>
          <w:lang w:val="fr-FR"/>
        </w:rPr>
        <w:lastRenderedPageBreak/>
        <w:t>Considérations relatives à la sécurité</w:t>
      </w:r>
      <w:r>
        <w:rPr>
          <w:szCs w:val="24"/>
          <w:lang w:val="fr-FR"/>
        </w:rPr>
        <w:br/>
        <w:t>pour le pack d’administration de Microsoft SharePoint Foundation 2010</w:t>
      </w:r>
      <w:bookmarkEnd w:id="9"/>
    </w:p>
    <w:p w:rsidR="006C2128" w:rsidRDefault="006C2128">
      <w:bookmarkStart w:id="10" w:name="_Configure_the_SharePoint"/>
      <w:r>
        <w:rPr>
          <w:lang w:val="fr-FR"/>
        </w:rPr>
        <w:t>Cette section couvre les considérations relatives à la sécurité qui s’appliquent au pack d’administration.</w:t>
      </w:r>
      <w:r>
        <w:t xml:space="preserve"> </w:t>
      </w:r>
      <w:r>
        <w:rPr>
          <w:lang w:val="fr-FR"/>
        </w:rPr>
        <w:t>Pour utiliser correctement ce pack d’administration, vous devez savoir :</w:t>
      </w:r>
      <w:r>
        <w:t xml:space="preserve"> </w:t>
      </w:r>
    </w:p>
    <w:bookmarkEnd w:id="10"/>
    <w:p w:rsidR="006C2128" w:rsidRDefault="006C2128">
      <w:pPr>
        <w:pStyle w:val="BulletedList1"/>
        <w:tabs>
          <w:tab w:val="clear" w:pos="360"/>
          <w:tab w:val="num" w:pos="720"/>
        </w:tabs>
      </w:pPr>
      <w:r>
        <w:rPr>
          <w:lang w:val="fr-FR"/>
        </w:rPr>
        <w:t xml:space="preserve">Comment configurer le profil d’identification du </w:t>
      </w:r>
      <w:r>
        <w:rPr>
          <w:b/>
          <w:lang w:val="fr-FR"/>
        </w:rPr>
        <w:t>compte SharePoint Discovery/Monitoring Account</w:t>
      </w:r>
      <w:r>
        <w:rPr>
          <w:lang w:val="fr-FR"/>
        </w:rPr>
        <w:t xml:space="preserve"> avec des comptes d’identification dotés des privilèges corrects.</w:t>
      </w:r>
    </w:p>
    <w:p w:rsidR="006C2128" w:rsidRDefault="006C2128">
      <w:pPr>
        <w:pStyle w:val="BulletedList1"/>
        <w:tabs>
          <w:tab w:val="clear" w:pos="360"/>
          <w:tab w:val="num" w:pos="720"/>
        </w:tabs>
      </w:pPr>
      <w:r>
        <w:rPr>
          <w:lang w:val="fr-FR"/>
        </w:rPr>
        <w:t>Si le pack d’administration permet l’analyse sans agents.</w:t>
      </w:r>
    </w:p>
    <w:p w:rsidR="006C2128" w:rsidRDefault="006C2128">
      <w:pPr>
        <w:pStyle w:val="Heading3"/>
        <w:rPr>
          <w:szCs w:val="24"/>
        </w:rPr>
      </w:pPr>
      <w:bookmarkStart w:id="11" w:name="_Toc250640310"/>
      <w:r>
        <w:rPr>
          <w:szCs w:val="24"/>
          <w:lang w:val="fr-FR"/>
        </w:rPr>
        <w:t>Configurer le profil d’identification du compte SharePoint Discovery/Monitoring Account</w:t>
      </w:r>
      <w:bookmarkEnd w:id="11"/>
    </w:p>
    <w:p w:rsidR="006C2128" w:rsidRDefault="006C2128">
      <w:r>
        <w:rPr>
          <w:lang w:val="fr-FR"/>
        </w:rPr>
        <w:t xml:space="preserve">Les règles, </w:t>
      </w:r>
      <w:proofErr w:type="gramStart"/>
      <w:r>
        <w:rPr>
          <w:lang w:val="fr-FR"/>
        </w:rPr>
        <w:t>moniteurs ,</w:t>
      </w:r>
      <w:proofErr w:type="gramEnd"/>
      <w:r>
        <w:rPr>
          <w:lang w:val="fr-FR"/>
        </w:rPr>
        <w:t xml:space="preserve"> tâches et détections qui sont définies dans le pack d’administration requièrent des informations d’identification pour s’exécuter sur un ordinateur.</w:t>
      </w:r>
      <w:r>
        <w:t xml:space="preserve"> </w:t>
      </w:r>
      <w:r>
        <w:rPr>
          <w:lang w:val="fr-FR"/>
        </w:rPr>
        <w:t>Par défaut, ces informations d’identification proviennent du compte d’action par défaut sur chaque serveur sur lequel l’agent Operations Manager 2007 SP1 est installé.</w:t>
      </w:r>
      <w:r>
        <w:t xml:space="preserve"> </w:t>
      </w:r>
    </w:p>
    <w:p w:rsidR="006C2128" w:rsidRDefault="00A13AE8">
      <w:pPr>
        <w:pStyle w:val="AlertLabel"/>
      </w:pPr>
      <w:r>
        <w:pict>
          <v:shape id="_x0000_i1026" type="#_x0000_t75" style="width:18.8pt;height:13.75pt;visibility:visible" o:bullet="t">
            <v:imagedata r:id="rId36" o:title=""/>
          </v:shape>
        </w:pict>
      </w:r>
      <w:r w:rsidR="006C2128">
        <w:rPr>
          <w:lang w:val="fr-FR"/>
        </w:rPr>
        <w:t>Remarque</w:t>
      </w:r>
      <w:r w:rsidR="006C2128">
        <w:t xml:space="preserve"> </w:t>
      </w:r>
    </w:p>
    <w:p w:rsidR="006C2128" w:rsidRDefault="006C2128">
      <w:pPr>
        <w:pStyle w:val="AlertLabel"/>
        <w:rPr>
          <w:b w:val="0"/>
        </w:rPr>
      </w:pPr>
      <w:r>
        <w:rPr>
          <w:b w:val="0"/>
          <w:lang w:val="fr-FR"/>
        </w:rPr>
        <w:t>L’agent est un service Operations Manager 2007 SP1 qui s’exécute sur chaque ordinateur que vous voulez surveiller.</w:t>
      </w:r>
      <w:r>
        <w:rPr>
          <w:b w:val="0"/>
        </w:rPr>
        <w:t xml:space="preserve"> </w:t>
      </w:r>
      <w:r>
        <w:rPr>
          <w:b w:val="0"/>
          <w:lang w:val="fr-FR"/>
        </w:rPr>
        <w:t>Il capture les informations de l’ordinateur sur lequel il s’exécute, applique des règles aux données capturées et effectue les actions définies par les règles.</w:t>
      </w:r>
    </w:p>
    <w:p w:rsidR="006C2128" w:rsidRDefault="006C2128">
      <w:r>
        <w:rPr>
          <w:lang w:val="fr-FR"/>
        </w:rPr>
        <w:t>Le compte d’action par défaut exécute des activités telles que la surveillance et la collecte de données de performance et de journal d’événements Windows.</w:t>
      </w:r>
      <w:r>
        <w:t xml:space="preserve"> </w:t>
      </w:r>
    </w:p>
    <w:p w:rsidR="006C2128" w:rsidRDefault="006C2128">
      <w:r>
        <w:rPr>
          <w:lang w:val="fr-FR"/>
        </w:rPr>
        <w:t>Étant donné que le compte d’action par défaut peut ne pas disposer des privilèges nécessaires pour accomplir des activités de surveillance du pack d’administration, Operations Manager 2007 SP1 vous permet d’utiliser des profils et des comptes d’identification pour fournir les informations d’identification voulues.</w:t>
      </w:r>
    </w:p>
    <w:p w:rsidR="006C2128" w:rsidRDefault="006C2128">
      <w:r>
        <w:rPr>
          <w:lang w:val="fr-FR"/>
        </w:rPr>
        <w:lastRenderedPageBreak/>
        <w:t xml:space="preserve">Lorsqu’un pack d’administration est créé, ses détections, règles, moniteurs et tâches sont associés à des profils d’identification ; les détections, règles, moniteurs et tâches du pack d’administration sont associés au profil d’identification </w:t>
      </w:r>
      <w:r>
        <w:rPr>
          <w:b/>
          <w:lang w:val="fr-FR"/>
        </w:rPr>
        <w:t>Compte de détection/d’analyse SharePoint</w:t>
      </w:r>
      <w:r>
        <w:rPr>
          <w:lang w:val="fr-FR"/>
        </w:rPr>
        <w:t>.</w:t>
      </w:r>
      <w:r>
        <w:t xml:space="preserve"> </w:t>
      </w:r>
    </w:p>
    <w:p w:rsidR="006C2128" w:rsidRDefault="006C2128">
      <w:r>
        <w:rPr>
          <w:lang w:val="fr-FR"/>
        </w:rPr>
        <w:t>Les comptes d’identification vous permettent de spécifier les privilèges nécessaires pour exécuter les détections, règles, moniteurs et tâches du pack d’administration sur des ordinateurs spécifiques.</w:t>
      </w:r>
      <w:r>
        <w:t xml:space="preserve"> </w:t>
      </w:r>
      <w:r>
        <w:rPr>
          <w:lang w:val="fr-FR"/>
        </w:rPr>
        <w:t>En tant qu’administrateur, vous pouvez associer des comptes d’identification à des profils d’identification pour disposer des informations d’identification nécessaires pour exécuter les détections, règles, moniteurs et tâches du pack d’administration.</w:t>
      </w:r>
    </w:p>
    <w:p w:rsidR="006C2128" w:rsidRDefault="006C2128">
      <w:r>
        <w:rPr>
          <w:lang w:val="fr-FR"/>
        </w:rPr>
        <w:t>Pour que le pack d’administration dispose des informations d’identification nécessaires pour exécuter ses règles, moniteurs et tâches, vous devez mettre en place la configuration suivante :</w:t>
      </w:r>
    </w:p>
    <w:p w:rsidR="006C2128" w:rsidRDefault="006C2128">
      <w:pPr>
        <w:rPr>
          <w:b/>
        </w:rPr>
      </w:pPr>
      <w:r>
        <w:rPr>
          <w:b/>
          <w:lang w:val="fr-FR"/>
        </w:rPr>
        <w:t>Configuration du pack d’administration</w:t>
      </w:r>
    </w:p>
    <w:p w:rsidR="006C2128" w:rsidRDefault="006C2128">
      <w:pPr>
        <w:pStyle w:val="BulletedList1"/>
        <w:numPr>
          <w:ilvl w:val="0"/>
          <w:numId w:val="0"/>
        </w:numPr>
      </w:pPr>
      <w:r>
        <w:rPr>
          <w:lang w:val="fr-FR"/>
        </w:rPr>
        <w:t>Créez un compte d’identification (prenez le nom complet du compte listé dans ce fichier de configuration) « Compte de détection/d’analyse SharePoint » qui est associé à un compte d’utilisateur qui possède des privilèges administratifs de batterie de serveurs SharePoint 2010 et l’accès aux bases de données associées ainsi qu’à l’interface de programmation d’application (API).</w:t>
      </w:r>
      <w:r>
        <w:t xml:space="preserve"> </w:t>
      </w:r>
      <w:r>
        <w:rPr>
          <w:lang w:val="fr-FR"/>
        </w:rPr>
        <w:t>Par exemple, le compte utilisé pour configurer SharePoint Foundation 2010 et exécuter Assistant Configuration des produits et technologies SharePoint doit disposer des privilèges requis.</w:t>
      </w:r>
      <w:r>
        <w:t xml:space="preserve"> </w:t>
      </w:r>
    </w:p>
    <w:p w:rsidR="006C2128" w:rsidRDefault="006C2128">
      <w:pPr>
        <w:rPr>
          <w:b/>
        </w:rPr>
      </w:pPr>
      <w:r>
        <w:rPr>
          <w:b/>
          <w:lang w:val="fr-FR"/>
        </w:rPr>
        <w:t>Automatique :</w:t>
      </w:r>
    </w:p>
    <w:p w:rsidR="006C2128" w:rsidRDefault="006C2128">
      <w:proofErr w:type="gramStart"/>
      <w:r>
        <w:rPr>
          <w:lang w:val="fr-FR"/>
        </w:rPr>
        <w:t>voici</w:t>
      </w:r>
      <w:proofErr w:type="gramEnd"/>
      <w:r>
        <w:rPr>
          <w:lang w:val="fr-FR"/>
        </w:rPr>
        <w:t xml:space="preserve"> un changement significatif par rapport au pack d’administration Microsoft SharePoint Services 3.0.</w:t>
      </w:r>
      <w:r>
        <w:t xml:space="preserve"> </w:t>
      </w:r>
      <w:r>
        <w:rPr>
          <w:lang w:val="fr-FR"/>
        </w:rPr>
        <w:t>Le pack d’administration de Microsoft SharePoint Foundation 2010 installe un fichier de configuration (SharePointMP.config) qui permet à l’utilisateur de configurer le pack d’administration en exécutant une tâche.</w:t>
      </w:r>
    </w:p>
    <w:p w:rsidR="006C2128" w:rsidRDefault="006C2128">
      <w:pPr>
        <w:rPr>
          <w:b/>
        </w:rPr>
      </w:pPr>
      <w:r>
        <w:rPr>
          <w:b/>
          <w:lang w:val="fr-FR"/>
        </w:rPr>
        <w:t>Remarque :</w:t>
      </w:r>
      <w:r>
        <w:rPr>
          <w:b/>
        </w:rPr>
        <w:t xml:space="preserve"> </w:t>
      </w:r>
      <w:r>
        <w:rPr>
          <w:lang w:val="fr-FR"/>
        </w:rPr>
        <w:t>vérifiez que le fichier SharePointMP.config se trouve dans %ProgramFiles%\System Center Management Packs\ sur le serveur d’administration racine Operations Manager 2007.</w:t>
      </w:r>
    </w:p>
    <w:p w:rsidR="006C2128" w:rsidRDefault="006C2128">
      <w:r>
        <w:rPr>
          <w:lang w:val="fr-FR"/>
        </w:rPr>
        <w:t>Contenu de SharePointMP.config :</w:t>
      </w:r>
      <w:r>
        <w:t xml:space="preserve"> </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proofErr w:type="gramStart"/>
      <w:r>
        <w:rPr>
          <w:rFonts w:ascii="Courier New" w:hAnsi="Courier New"/>
          <w:color w:val="0000FF"/>
          <w:sz w:val="20"/>
          <w:lang w:val="fr-FR"/>
        </w:rPr>
        <w:t>&lt;?</w:t>
      </w:r>
      <w:r>
        <w:rPr>
          <w:rFonts w:ascii="Courier New" w:hAnsi="Courier New"/>
          <w:color w:val="A31515"/>
          <w:sz w:val="20"/>
          <w:lang w:val="fr-FR"/>
        </w:rPr>
        <w:t>xml</w:t>
      </w:r>
      <w:proofErr w:type="gramEnd"/>
      <w:r>
        <w:rPr>
          <w:rFonts w:ascii="Courier New" w:hAnsi="Courier New"/>
          <w:color w:val="0000FF"/>
          <w:sz w:val="20"/>
          <w:lang w:val="fr-FR"/>
        </w:rPr>
        <w:t xml:space="preserve"> </w:t>
      </w:r>
      <w:r>
        <w:rPr>
          <w:rFonts w:ascii="Courier New" w:hAnsi="Courier New"/>
          <w:sz w:val="20"/>
          <w:lang w:val="fr-FR"/>
        </w:rPr>
        <w:t>version</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1.0</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encoding</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utf-8</w:t>
      </w:r>
      <w:r>
        <w:rPr>
          <w:rFonts w:ascii="Courier New" w:hAnsi="Courier New"/>
          <w:sz w:val="20"/>
          <w:lang w:val="fr-FR"/>
        </w:rPr>
        <w:t>"</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r>
        <w:rPr>
          <w:rFonts w:ascii="Courier New" w:hAnsi="Courier New"/>
          <w:color w:val="0000FF"/>
          <w:sz w:val="20"/>
          <w:lang w:val="fr-FR"/>
        </w:rPr>
        <w:t>&lt;</w:t>
      </w:r>
      <w:r>
        <w:rPr>
          <w:rFonts w:ascii="Courier New" w:hAnsi="Courier New"/>
          <w:color w:val="A31515"/>
          <w:sz w:val="20"/>
          <w:lang w:val="fr-FR"/>
        </w:rPr>
        <w:t>Configuration</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lastRenderedPageBreak/>
        <w:t xml:space="preserve">  </w:t>
      </w:r>
      <w:r>
        <w:rPr>
          <w:rFonts w:ascii="Courier New" w:hAnsi="Courier New"/>
          <w:color w:val="0000FF"/>
          <w:sz w:val="20"/>
          <w:lang w:val="fr-FR"/>
        </w:rPr>
        <w:t>&lt;</w:t>
      </w:r>
      <w:r>
        <w:rPr>
          <w:rFonts w:ascii="Courier New" w:hAnsi="Courier New"/>
          <w:color w:val="A31515"/>
          <w:sz w:val="20"/>
          <w:lang w:val="fr-FR"/>
        </w:rPr>
        <w:t>Annotation</w:t>
      </w:r>
      <w:r>
        <w:rPr>
          <w:rFonts w:ascii="Courier New" w:hAnsi="Courier New"/>
          <w:color w:val="0000FF"/>
          <w:sz w:val="20"/>
          <w:lang w:val="fr-FR"/>
        </w:rPr>
        <w:t>&gt;</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Ceci est le fichier de configuration de la tâche d’administration dans le pack d’administration de Microsoft SharePoint Foundation 2010.</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Pour exécuter la tâche, enregistrez ce fichier sur le serveur d’administration racine sous %ProgramFiles%\System Center Management Packs.</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Annotation</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Annotation</w:t>
      </w:r>
      <w:r>
        <w:rPr>
          <w:rFonts w:ascii="Courier New" w:hAnsi="Courier New"/>
          <w:color w:val="0000FF"/>
          <w:sz w:val="20"/>
          <w:lang w:val="fr-FR"/>
        </w:rPr>
        <w:t xml:space="preserve"> </w:t>
      </w:r>
      <w:r>
        <w:rPr>
          <w:rFonts w:ascii="Courier New" w:hAnsi="Courier New"/>
          <w:sz w:val="20"/>
          <w:lang w:val="fr-FR"/>
        </w:rPr>
        <w:t>Element</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Association</w:t>
      </w:r>
      <w:r>
        <w:rPr>
          <w:rFonts w:ascii="Courier New" w:hAnsi="Courier New"/>
          <w:sz w:val="20"/>
          <w:lang w:val="fr-FR"/>
        </w:rPr>
        <w:t>"</w:t>
      </w:r>
      <w:r>
        <w:rPr>
          <w:rFonts w:ascii="Courier New" w:hAnsi="Courier New"/>
          <w:color w:val="0000FF"/>
          <w:sz w:val="20"/>
          <w:lang w:val="fr-FR"/>
        </w:rPr>
        <w:t>&gt;</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L’élément Association spécifie une association de compte.</w:t>
      </w:r>
      <w:r>
        <w:rPr>
          <w:rFonts w:ascii="Courier New" w:hAnsi="Courier New"/>
          <w:noProof/>
          <w:sz w:val="20"/>
        </w:rPr>
        <w:t xml:space="preserve"> </w:t>
      </w:r>
      <w:r>
        <w:rPr>
          <w:rFonts w:ascii="Courier New" w:hAnsi="Courier New"/>
          <w:sz w:val="20"/>
          <w:lang w:val="fr-FR"/>
        </w:rPr>
        <w:t>Vous pouvez avoir 0, 1 ou plusieurs éléments Association.</w:t>
      </w:r>
    </w:p>
    <w:p w:rsidR="006C2128" w:rsidRDefault="006C2128">
      <w:pPr>
        <w:autoSpaceDE w:val="0"/>
        <w:autoSpaceDN w:val="0"/>
        <w:rPr>
          <w:rFonts w:ascii="Courier New" w:hAnsi="Courier New"/>
          <w:noProof/>
          <w:sz w:val="20"/>
        </w:rPr>
      </w:pP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Account spécifie le compte RunAs à associer.</w:t>
      </w:r>
      <w:r>
        <w:rPr>
          <w:rFonts w:ascii="Courier New" w:hAnsi="Courier New"/>
          <w:noProof/>
          <w:sz w:val="20"/>
        </w:rPr>
        <w:t xml:space="preserve"> </w:t>
      </w:r>
      <w:r>
        <w:rPr>
          <w:rFonts w:ascii="Courier New" w:hAnsi="Courier New"/>
          <w:sz w:val="20"/>
          <w:lang w:val="fr-FR"/>
        </w:rPr>
        <w:t>Le compte doit déjà exister avant que vous n’exécutiez la tâche d’administration.</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Le compte RunAs peut être créé dans le volet Administration de la Console des opérations.</w:t>
      </w:r>
    </w:p>
    <w:p w:rsidR="006C2128" w:rsidRDefault="006C2128">
      <w:pPr>
        <w:autoSpaceDE w:val="0"/>
        <w:autoSpaceDN w:val="0"/>
        <w:rPr>
          <w:rFonts w:ascii="Courier New" w:hAnsi="Courier New"/>
          <w:noProof/>
        </w:rPr>
      </w:pPr>
      <w:r>
        <w:rPr>
          <w:rFonts w:ascii="Courier New" w:hAnsi="Courier New"/>
          <w:noProof/>
          <w:sz w:val="20"/>
        </w:rPr>
        <w:t xml:space="preserve">    </w:t>
      </w:r>
      <w:r>
        <w:rPr>
          <w:rFonts w:ascii="Courier New" w:hAnsi="Courier New"/>
          <w:sz w:val="20"/>
          <w:lang w:val="fr-FR"/>
        </w:rPr>
        <w:t>- L’attribut Type peut avoir l’une des deux valeurs suivantes :</w:t>
      </w:r>
      <w:r>
        <w:rPr>
          <w:rFonts w:ascii="Courier New" w:hAnsi="Courier New"/>
          <w:noProof/>
          <w:sz w:val="20"/>
        </w:rPr>
        <w:t xml:space="preserve"> </w:t>
      </w:r>
      <w:r>
        <w:rPr>
          <w:rFonts w:ascii="Courier New" w:hAnsi="Courier New"/>
          <w:sz w:val="20"/>
          <w:lang w:val="fr-FR"/>
        </w:rPr>
        <w:t>Agent ou ManagementServer.</w:t>
      </w:r>
      <w:r>
        <w:rPr>
          <w:rFonts w:ascii="Courier New" w:hAnsi="Courier New"/>
          <w:noProof/>
          <w:sz w:val="20"/>
        </w:rPr>
        <w:t xml:space="preserve"> </w:t>
      </w:r>
      <w:r>
        <w:rPr>
          <w:rFonts w:ascii="Courier New" w:hAnsi="Courier New"/>
          <w:sz w:val="20"/>
          <w:lang w:val="fr-FR"/>
        </w:rPr>
        <w:t>Agent indique que le compte s’applique aux</w:t>
      </w:r>
    </w:p>
    <w:p w:rsidR="006C2128" w:rsidRDefault="006C2128">
      <w:pPr>
        <w:autoSpaceDE w:val="0"/>
        <w:autoSpaceDN w:val="0"/>
        <w:rPr>
          <w:rFonts w:ascii="Courier New" w:hAnsi="Courier New"/>
          <w:noProof/>
          <w:sz w:val="20"/>
        </w:rPr>
      </w:pPr>
      <w:r>
        <w:rPr>
          <w:rFonts w:ascii="Courier New" w:hAnsi="Courier New"/>
          <w:noProof/>
          <w:sz w:val="20"/>
        </w:rPr>
        <w:t xml:space="preserve">      </w:t>
      </w:r>
      <w:proofErr w:type="gramStart"/>
      <w:r>
        <w:rPr>
          <w:rFonts w:ascii="Courier New" w:hAnsi="Courier New"/>
          <w:sz w:val="20"/>
          <w:lang w:val="fr-FR"/>
        </w:rPr>
        <w:t>ordinateurs</w:t>
      </w:r>
      <w:proofErr w:type="gramEnd"/>
      <w:r>
        <w:rPr>
          <w:rFonts w:ascii="Courier New" w:hAnsi="Courier New"/>
          <w:sz w:val="20"/>
          <w:lang w:val="fr-FR"/>
        </w:rPr>
        <w:t xml:space="preserve"> gérés par l’agent.</w:t>
      </w:r>
      <w:r>
        <w:rPr>
          <w:rFonts w:ascii="Courier New" w:hAnsi="Courier New"/>
          <w:noProof/>
          <w:sz w:val="20"/>
        </w:rPr>
        <w:t xml:space="preserve"> </w:t>
      </w:r>
      <w:r>
        <w:rPr>
          <w:rFonts w:ascii="Courier New" w:hAnsi="Courier New"/>
          <w:sz w:val="20"/>
          <w:lang w:val="fr-FR"/>
        </w:rPr>
        <w:t>ManagementServer indique que le compte s’applique aux serveurs de gestion.</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Chaque nœud Machine fait office de filtre d’ordinateur.</w:t>
      </w:r>
      <w:r>
        <w:rPr>
          <w:rFonts w:ascii="Courier New" w:hAnsi="Courier New"/>
          <w:noProof/>
          <w:sz w:val="20"/>
        </w:rPr>
        <w:t xml:space="preserve"> </w:t>
      </w:r>
      <w:r>
        <w:rPr>
          <w:rFonts w:ascii="Courier New" w:hAnsi="Courier New"/>
          <w:sz w:val="20"/>
          <w:lang w:val="fr-FR"/>
        </w:rPr>
        <w:t>L’ordinateur qui correspond à un filtre est associé au compte dans le profil.</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Name du nœud Machine contient une valeur d’expression régulière sur le nom d’ordinateur complet.</w:t>
      </w:r>
      <w:r>
        <w:rPr>
          <w:rFonts w:ascii="Courier New" w:hAnsi="Courier New"/>
          <w:noProof/>
          <w:sz w:val="20"/>
        </w:rPr>
        <w:t xml:space="preserve"> </w:t>
      </w:r>
      <w:r>
        <w:rPr>
          <w:rFonts w:ascii="Courier New" w:hAnsi="Courier New"/>
          <w:sz w:val="20"/>
          <w:lang w:val="fr-FR"/>
        </w:rPr>
        <w:t>Pour plus d’informations sur l’expression régulière,</w:t>
      </w:r>
    </w:p>
    <w:p w:rsidR="006C2128" w:rsidRDefault="006C2128">
      <w:pPr>
        <w:autoSpaceDE w:val="0"/>
        <w:autoSpaceDN w:val="0"/>
        <w:rPr>
          <w:rFonts w:ascii="Courier New" w:hAnsi="Courier New"/>
          <w:noProof/>
          <w:sz w:val="20"/>
        </w:rPr>
      </w:pPr>
      <w:r>
        <w:rPr>
          <w:rFonts w:ascii="Courier New" w:hAnsi="Courier New"/>
          <w:noProof/>
          <w:sz w:val="20"/>
        </w:rPr>
        <w:lastRenderedPageBreak/>
        <w:t xml:space="preserve">      </w:t>
      </w:r>
      <w:proofErr w:type="gramStart"/>
      <w:r>
        <w:rPr>
          <w:rFonts w:ascii="Courier New" w:hAnsi="Courier New"/>
          <w:sz w:val="20"/>
          <w:lang w:val="fr-FR"/>
        </w:rPr>
        <w:t>accédez</w:t>
      </w:r>
      <w:proofErr w:type="gramEnd"/>
      <w:r>
        <w:rPr>
          <w:rFonts w:ascii="Courier New" w:hAnsi="Courier New"/>
          <w:sz w:val="20"/>
          <w:lang w:val="fr-FR"/>
        </w:rPr>
        <w:t xml:space="preserve"> au site http://www.bing.com et recherchez « Regex Tutorial ».</w:t>
      </w:r>
      <w:r>
        <w:rPr>
          <w:rFonts w:ascii="Courier New" w:hAnsi="Courier New"/>
          <w:noProof/>
          <w:sz w:val="20"/>
        </w:rPr>
        <w:t xml:space="preserve"> </w:t>
      </w:r>
      <w:r>
        <w:rPr>
          <w:rFonts w:ascii="Courier New" w:hAnsi="Courier New"/>
          <w:sz w:val="20"/>
          <w:lang w:val="fr-FR"/>
        </w:rPr>
        <w:t>Si l’attribut Name est vide, tous les ordinateurs (ordinateurs gérés par l’agent ou</w:t>
      </w:r>
    </w:p>
    <w:p w:rsidR="006C2128" w:rsidRDefault="006C2128">
      <w:pPr>
        <w:autoSpaceDE w:val="0"/>
        <w:autoSpaceDN w:val="0"/>
        <w:rPr>
          <w:rFonts w:ascii="Courier New" w:hAnsi="Courier New"/>
          <w:noProof/>
          <w:sz w:val="20"/>
        </w:rPr>
      </w:pPr>
      <w:r>
        <w:rPr>
          <w:rFonts w:ascii="Courier New" w:hAnsi="Courier New"/>
          <w:noProof/>
          <w:sz w:val="20"/>
        </w:rPr>
        <w:t xml:space="preserve">      </w:t>
      </w:r>
      <w:proofErr w:type="gramStart"/>
      <w:r>
        <w:rPr>
          <w:rFonts w:ascii="Courier New" w:hAnsi="Courier New"/>
          <w:sz w:val="20"/>
          <w:lang w:val="fr-FR"/>
        </w:rPr>
        <w:t>serveurs</w:t>
      </w:r>
      <w:proofErr w:type="gramEnd"/>
      <w:r>
        <w:rPr>
          <w:rFonts w:ascii="Courier New" w:hAnsi="Courier New"/>
          <w:sz w:val="20"/>
          <w:lang w:val="fr-FR"/>
        </w:rPr>
        <w:t xml:space="preserve"> de gestion, selon le type) sont pris en compte</w:t>
      </w:r>
      <w:r>
        <w:rPr>
          <w:lang w:val="fr-FR"/>
        </w:rPr>
        <w:t>.</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Pour le type Agent, le proxy de détection est également activé sur les ordinateurs qui correspondent, de sorte que les détections au niveau de la batterie de serveurs peuvent fonctionner correctement.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Annotation</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Association</w:t>
      </w:r>
      <w:r>
        <w:rPr>
          <w:rFonts w:ascii="Courier New" w:hAnsi="Courier New"/>
          <w:color w:val="0000FF"/>
          <w:sz w:val="20"/>
          <w:lang w:val="fr-FR"/>
        </w:rPr>
        <w:t xml:space="preserve"> </w:t>
      </w:r>
      <w:r>
        <w:rPr>
          <w:rFonts w:ascii="Courier New" w:hAnsi="Courier New"/>
          <w:sz w:val="20"/>
          <w:lang w:val="fr-FR"/>
        </w:rPr>
        <w:t>Account</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SharePoint Discovery/Monitoring Account</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Agent</w:t>
      </w:r>
      <w:r>
        <w:rPr>
          <w:rFonts w:ascii="Courier New" w:hAnsi="Courier New"/>
          <w:sz w:val="20"/>
          <w:lang w:val="fr-FR"/>
        </w:rPr>
        <w:t>"</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Machine</w:t>
      </w:r>
      <w:r>
        <w:rPr>
          <w:rFonts w:ascii="Courier New" w:hAnsi="Courier New"/>
          <w:color w:val="0000FF"/>
          <w:sz w:val="20"/>
          <w:lang w:val="fr-FR"/>
        </w:rPr>
        <w:t xml:space="preserve"> </w:t>
      </w:r>
      <w:r>
        <w:rPr>
          <w:rFonts w:ascii="Courier New" w:hAnsi="Courier New"/>
          <w:sz w:val="20"/>
          <w:lang w:val="fr-FR"/>
        </w:rPr>
        <w:t>Name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Association</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Annotation</w:t>
      </w:r>
      <w:r>
        <w:rPr>
          <w:rFonts w:ascii="Courier New" w:hAnsi="Courier New"/>
          <w:color w:val="0000FF"/>
          <w:sz w:val="20"/>
          <w:lang w:val="fr-FR"/>
        </w:rPr>
        <w:t xml:space="preserve"> </w:t>
      </w:r>
      <w:r>
        <w:rPr>
          <w:rFonts w:ascii="Courier New" w:hAnsi="Courier New"/>
          <w:sz w:val="20"/>
          <w:lang w:val="fr-FR"/>
        </w:rPr>
        <w:t>Element</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WorkflowCycle</w:t>
      </w:r>
      <w:r>
        <w:rPr>
          <w:rFonts w:ascii="Courier New" w:hAnsi="Courier New"/>
          <w:sz w:val="20"/>
          <w:lang w:val="fr-FR"/>
        </w:rPr>
        <w:t>"</w:t>
      </w:r>
      <w:r>
        <w:rPr>
          <w:rFonts w:ascii="Courier New" w:hAnsi="Courier New"/>
          <w:color w:val="0000FF"/>
          <w:sz w:val="20"/>
          <w:lang w:val="fr-FR"/>
        </w:rPr>
        <w:t>&gt;</w:t>
      </w:r>
    </w:p>
    <w:p w:rsidR="006C2128" w:rsidRDefault="006C2128">
      <w:pPr>
        <w:autoSpaceDE w:val="0"/>
        <w:autoSpaceDN w:val="0"/>
        <w:rPr>
          <w:rFonts w:ascii="Courier New" w:hAnsi="Courier New"/>
          <w:noProof/>
        </w:rPr>
      </w:pPr>
      <w:r>
        <w:rPr>
          <w:rFonts w:ascii="Courier New" w:hAnsi="Courier New"/>
          <w:noProof/>
          <w:sz w:val="20"/>
        </w:rPr>
        <w:t xml:space="preserve">    </w:t>
      </w:r>
      <w:r>
        <w:rPr>
          <w:rFonts w:ascii="Courier New" w:hAnsi="Courier New"/>
          <w:sz w:val="20"/>
          <w:lang w:val="fr-FR"/>
        </w:rPr>
        <w:t>L’élément WorkflowCycle spécifie la planification des flux de travail de listes.</w:t>
      </w:r>
      <w:r>
        <w:rPr>
          <w:rFonts w:ascii="Courier New" w:hAnsi="Courier New"/>
          <w:noProof/>
          <w:sz w:val="20"/>
        </w:rPr>
        <w:t xml:space="preserve"> </w:t>
      </w:r>
      <w:r>
        <w:rPr>
          <w:rFonts w:ascii="Courier New" w:hAnsi="Courier New"/>
          <w:sz w:val="20"/>
          <w:lang w:val="fr-FR"/>
        </w:rPr>
        <w:t>Vous pouvez avoir 0, 1 ou plusieurs éléments WorkflowCycle.</w:t>
      </w:r>
      <w:r>
        <w:rPr>
          <w:rFonts w:ascii="Courier New" w:hAnsi="Courier New"/>
          <w:noProof/>
          <w:sz w:val="20"/>
        </w:rPr>
        <w:t xml:space="preserve"> </w:t>
      </w:r>
      <w:r>
        <w:rPr>
          <w:rFonts w:ascii="Courier New" w:hAnsi="Courier New"/>
          <w:sz w:val="20"/>
          <w:lang w:val="fr-FR"/>
        </w:rPr>
        <w:t>Toutefois,</w:t>
      </w:r>
    </w:p>
    <w:p w:rsidR="006C2128" w:rsidRDefault="006C2128">
      <w:pPr>
        <w:autoSpaceDE w:val="0"/>
        <w:autoSpaceDN w:val="0"/>
        <w:rPr>
          <w:rFonts w:ascii="Courier New" w:hAnsi="Courier New"/>
          <w:noProof/>
          <w:sz w:val="20"/>
        </w:rPr>
      </w:pPr>
      <w:r>
        <w:rPr>
          <w:rFonts w:ascii="Courier New" w:hAnsi="Courier New"/>
          <w:noProof/>
          <w:sz w:val="20"/>
        </w:rPr>
        <w:t xml:space="preserve">    </w:t>
      </w:r>
      <w:proofErr w:type="gramStart"/>
      <w:r>
        <w:rPr>
          <w:rFonts w:ascii="Courier New" w:hAnsi="Courier New"/>
          <w:sz w:val="20"/>
          <w:lang w:val="fr-FR"/>
        </w:rPr>
        <w:t>si</w:t>
      </w:r>
      <w:proofErr w:type="gramEnd"/>
      <w:r>
        <w:rPr>
          <w:rFonts w:ascii="Courier New" w:hAnsi="Courier New"/>
          <w:sz w:val="20"/>
          <w:lang w:val="fr-FR"/>
        </w:rPr>
        <w:t xml:space="preserve"> vous disposez de plusieurs éléments WorkflowCycle, vous devez éviter de répertorier le même flux de travail dans différents éléments WorkflowCycle.</w:t>
      </w:r>
    </w:p>
    <w:p w:rsidR="006C2128" w:rsidRDefault="006C2128">
      <w:pPr>
        <w:autoSpaceDE w:val="0"/>
        <w:autoSpaceDN w:val="0"/>
        <w:rPr>
          <w:rFonts w:ascii="Courier New" w:hAnsi="Courier New"/>
          <w:noProof/>
          <w:sz w:val="20"/>
        </w:rPr>
      </w:pP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BaseStartTime peut avoir une valeur de la forme « HH:mm » ou une valeur entière.</w:t>
      </w:r>
      <w:r>
        <w:rPr>
          <w:rFonts w:ascii="Courier New" w:hAnsi="Courier New"/>
          <w:noProof/>
          <w:sz w:val="20"/>
        </w:rPr>
        <w:t xml:space="preserve"> </w:t>
      </w:r>
      <w:r>
        <w:rPr>
          <w:rFonts w:ascii="Courier New" w:hAnsi="Courier New"/>
          <w:sz w:val="20"/>
          <w:lang w:val="fr-FR"/>
        </w:rPr>
        <w:t>Le format « HH:mm » détermine l’heure de début sur laquelle</w:t>
      </w:r>
    </w:p>
    <w:p w:rsidR="006C2128" w:rsidRDefault="006C2128">
      <w:pPr>
        <w:autoSpaceDE w:val="0"/>
        <w:autoSpaceDN w:val="0"/>
        <w:rPr>
          <w:rFonts w:ascii="Courier New" w:hAnsi="Courier New"/>
          <w:noProof/>
        </w:rPr>
      </w:pPr>
      <w:r>
        <w:rPr>
          <w:rFonts w:ascii="Courier New" w:hAnsi="Courier New"/>
          <w:noProof/>
          <w:sz w:val="20"/>
        </w:rPr>
        <w:t xml:space="preserve">    </w:t>
      </w:r>
      <w:proofErr w:type="gramStart"/>
      <w:r>
        <w:rPr>
          <w:rFonts w:ascii="Courier New" w:hAnsi="Courier New"/>
          <w:sz w:val="20"/>
          <w:lang w:val="fr-FR"/>
        </w:rPr>
        <w:t>est</w:t>
      </w:r>
      <w:proofErr w:type="gramEnd"/>
      <w:r>
        <w:rPr>
          <w:rFonts w:ascii="Courier New" w:hAnsi="Courier New"/>
          <w:sz w:val="20"/>
          <w:lang w:val="fr-FR"/>
        </w:rPr>
        <w:t xml:space="preserve"> alignée la répétition du cycle.</w:t>
      </w:r>
      <w:r>
        <w:rPr>
          <w:rFonts w:ascii="Courier New" w:hAnsi="Courier New"/>
          <w:noProof/>
          <w:sz w:val="20"/>
        </w:rPr>
        <w:t xml:space="preserve"> </w:t>
      </w:r>
      <w:r>
        <w:rPr>
          <w:rFonts w:ascii="Courier New" w:hAnsi="Courier New"/>
          <w:sz w:val="20"/>
          <w:lang w:val="fr-FR"/>
        </w:rPr>
        <w:t xml:space="preserve">Si le format utilisé est une valeur entière, l’heure de début est alignée sur l’heure actuelle plus le nombre de </w:t>
      </w:r>
      <w:proofErr w:type="gramStart"/>
      <w:r>
        <w:rPr>
          <w:rFonts w:ascii="Courier New" w:hAnsi="Courier New"/>
          <w:sz w:val="20"/>
          <w:lang w:val="fr-FR"/>
        </w:rPr>
        <w:t>secondes défini</w:t>
      </w:r>
      <w:proofErr w:type="gramEnd"/>
      <w:r>
        <w:rPr>
          <w:rFonts w:ascii="Courier New" w:hAnsi="Courier New"/>
          <w:sz w:val="20"/>
          <w:lang w:val="fr-FR"/>
        </w:rPr>
        <w:t>.</w:t>
      </w:r>
      <w:r>
        <w:rPr>
          <w:rFonts w:ascii="Courier New" w:hAnsi="Courier New"/>
          <w:noProof/>
          <w:sz w:val="20"/>
        </w:rPr>
        <w:t xml:space="preserve"> </w:t>
      </w:r>
      <w:r>
        <w:rPr>
          <w:rFonts w:ascii="Courier New" w:hAnsi="Courier New"/>
          <w:sz w:val="20"/>
          <w:lang w:val="fr-FR"/>
        </w:rPr>
        <w:t>Gardez à l’esprit</w:t>
      </w:r>
    </w:p>
    <w:p w:rsidR="006C2128" w:rsidRDefault="006C2128">
      <w:pPr>
        <w:autoSpaceDE w:val="0"/>
        <w:autoSpaceDN w:val="0"/>
        <w:rPr>
          <w:rFonts w:ascii="Courier New" w:hAnsi="Courier New"/>
          <w:noProof/>
          <w:sz w:val="20"/>
        </w:rPr>
      </w:pPr>
      <w:r>
        <w:rPr>
          <w:rFonts w:ascii="Courier New" w:hAnsi="Courier New"/>
          <w:noProof/>
          <w:sz w:val="20"/>
        </w:rPr>
        <w:lastRenderedPageBreak/>
        <w:t xml:space="preserve">    </w:t>
      </w:r>
      <w:proofErr w:type="gramStart"/>
      <w:r>
        <w:rPr>
          <w:rFonts w:ascii="Courier New" w:hAnsi="Courier New"/>
          <w:sz w:val="20"/>
          <w:lang w:val="fr-FR"/>
        </w:rPr>
        <w:t>que</w:t>
      </w:r>
      <w:proofErr w:type="gramEnd"/>
      <w:r>
        <w:rPr>
          <w:rFonts w:ascii="Courier New" w:hAnsi="Courier New"/>
          <w:sz w:val="20"/>
          <w:lang w:val="fr-FR"/>
        </w:rPr>
        <w:t xml:space="preserve"> si vous définissez une valeur entière, chaque fois que vous réexécutez la tâche d’administration, l’heure de début du cycle est recalculée.</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Length spécifie la durée (en secondes) de chaque cycle.</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Spacing spécifie la durée (en secondes) qui s’écoule entre l’heure d’expiration d’un flux de travail et l’heure de début du flux de travail Suivant.</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Par exemple, SPFarm.Discovery possède un délai d’expiration de 300 et une heure de début de base de 14:00.</w:t>
      </w:r>
      <w:r>
        <w:rPr>
          <w:rFonts w:ascii="Courier New" w:hAnsi="Courier New"/>
          <w:noProof/>
          <w:sz w:val="20"/>
        </w:rPr>
        <w:t xml:space="preserve"> </w:t>
      </w:r>
      <w:r>
        <w:rPr>
          <w:rFonts w:ascii="Courier New" w:hAnsi="Courier New"/>
          <w:sz w:val="20"/>
          <w:lang w:val="fr-FR"/>
        </w:rPr>
        <w:t>Si l’attribut Spacing a pour valeur 60, l’heure de début de base de SPService.Discovery</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xml:space="preserve">est définie sur 14:00 + </w:t>
      </w:r>
      <w:proofErr w:type="gramStart"/>
      <w:r>
        <w:rPr>
          <w:rFonts w:ascii="Courier New" w:hAnsi="Courier New"/>
          <w:sz w:val="20"/>
          <w:lang w:val="fr-FR"/>
        </w:rPr>
        <w:t>Ceiling[</w:t>
      </w:r>
      <w:proofErr w:type="gramEnd"/>
      <w:r>
        <w:rPr>
          <w:rFonts w:ascii="Courier New" w:hAnsi="Courier New"/>
          <w:sz w:val="20"/>
          <w:lang w:val="fr-FR"/>
        </w:rPr>
        <w:t>(300 + 60) / 60] = 14:06. Si vous définissez une valeur négative pour l’attribut Spacing, les flux de travail risquent de se chevaucher et d’entraîner des problèmes de performances et d’insuffisance de mémoire.</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WorkflowTimeout (facultatif), s’il est défini, s’applique à chaque flux de travail dans le cycle, sauf s’il est remplacé dans le nœud Script.</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S’il n’est pas défini, les valeurs de délai d’expiration actuelles sont respectées.</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Id du nœud Workflow répertorie les identificateurs de détection/analyseur, séparés par « ; » (pour le flux de travail).</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MP (facultatif) du nœud Workflow concerne le flux de travail non défini dans le pack d’administration de SharePoint Foundation.</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Type du nœud Workflow indique le type de flux de travail.</w:t>
      </w:r>
      <w:r>
        <w:rPr>
          <w:rFonts w:ascii="Courier New" w:hAnsi="Courier New"/>
          <w:noProof/>
          <w:sz w:val="20"/>
        </w:rPr>
        <w:t xml:space="preserve"> </w:t>
      </w:r>
      <w:r>
        <w:rPr>
          <w:rFonts w:ascii="Courier New" w:hAnsi="Courier New"/>
          <w:sz w:val="20"/>
          <w:lang w:val="fr-FR"/>
        </w:rPr>
        <w:t>Discovery et Monitor sont les seules valeurs prises en charge.</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Times du nœud Workflow spécifie combien de fois le flux de travail doit s’exécuter dans un cycle.</w:t>
      </w:r>
    </w:p>
    <w:p w:rsidR="006C2128" w:rsidRDefault="006C2128">
      <w:pPr>
        <w:autoSpaceDE w:val="0"/>
        <w:autoSpaceDN w:val="0"/>
        <w:rPr>
          <w:rFonts w:ascii="Courier New" w:hAnsi="Courier New"/>
          <w:noProof/>
          <w:sz w:val="20"/>
        </w:rPr>
      </w:pPr>
      <w:r>
        <w:rPr>
          <w:rFonts w:ascii="Courier New" w:hAnsi="Courier New"/>
          <w:noProof/>
          <w:sz w:val="20"/>
        </w:rPr>
        <w:lastRenderedPageBreak/>
        <w:t xml:space="preserve">    </w:t>
      </w:r>
      <w:r>
        <w:rPr>
          <w:rFonts w:ascii="Courier New" w:hAnsi="Courier New"/>
          <w:sz w:val="20"/>
          <w:lang w:val="fr-FR"/>
        </w:rPr>
        <w:t>Si vous le définissez sur 0 ou sur une valeur négative, le flux de travail est désactivé.</w:t>
      </w:r>
    </w:p>
    <w:p w:rsidR="006C2128" w:rsidRDefault="006C2128">
      <w:pPr>
        <w:autoSpaceDE w:val="0"/>
        <w:autoSpaceDN w:val="0"/>
        <w:rPr>
          <w:rFonts w:ascii="Courier New" w:hAnsi="Courier New"/>
          <w:noProof/>
          <w:sz w:val="20"/>
        </w:rPr>
      </w:pPr>
      <w:r>
        <w:rPr>
          <w:rFonts w:ascii="Courier New" w:hAnsi="Courier New"/>
          <w:noProof/>
          <w:sz w:val="20"/>
        </w:rPr>
        <w:t xml:space="preserve">    </w:t>
      </w:r>
      <w:r>
        <w:rPr>
          <w:rFonts w:ascii="Courier New" w:hAnsi="Courier New"/>
          <w:sz w:val="20"/>
          <w:lang w:val="fr-FR"/>
        </w:rPr>
        <w:t>- L’attribut Timeout (facultatif) du nœud Workflow, s’il est défini, remplace le délai d’expiration du flux de travail.</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Annotation</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WorkflowCycle</w:t>
      </w:r>
      <w:r>
        <w:rPr>
          <w:rFonts w:ascii="Courier New" w:hAnsi="Courier New"/>
          <w:color w:val="0000FF"/>
          <w:sz w:val="20"/>
          <w:lang w:val="fr-FR"/>
        </w:rPr>
        <w:t xml:space="preserve"> </w:t>
      </w:r>
      <w:r>
        <w:rPr>
          <w:rFonts w:ascii="Courier New" w:hAnsi="Courier New"/>
          <w:sz w:val="20"/>
          <w:lang w:val="fr-FR"/>
        </w:rPr>
        <w:t>BaseStartTime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+300</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Length</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28800</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Spacing</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60</w:t>
      </w:r>
      <w:r>
        <w:rPr>
          <w:rFonts w:ascii="Courier New" w:hAnsi="Courier New"/>
          <w:sz w:val="20"/>
          <w:lang w:val="fr-FR"/>
        </w:rPr>
        <w:t>"</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w:t>
      </w:r>
      <w:r>
        <w:rPr>
          <w:rFonts w:ascii="Courier New" w:hAnsi="Courier New"/>
          <w:color w:val="0000FF"/>
          <w:sz w:val="20"/>
          <w:lang w:val="fr-FR"/>
        </w:rPr>
        <w:t xml:space="preserve"> </w:t>
      </w:r>
      <w:r>
        <w:rPr>
          <w:rFonts w:ascii="Courier New" w:hAnsi="Courier New"/>
          <w:sz w:val="20"/>
          <w:lang w:val="fr-FR"/>
        </w:rPr>
        <w:t>Id</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WSSInstallation.Discovery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Times</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1</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w:t>
      </w:r>
      <w:r>
        <w:rPr>
          <w:rFonts w:ascii="Courier New" w:hAnsi="Courier New"/>
          <w:color w:val="0000FF"/>
          <w:sz w:val="20"/>
          <w:lang w:val="fr-FR"/>
        </w:rPr>
        <w:t xml:space="preserve"> </w:t>
      </w:r>
      <w:r>
        <w:rPr>
          <w:rFonts w:ascii="Courier New" w:hAnsi="Courier New"/>
          <w:sz w:val="20"/>
          <w:lang w:val="fr-FR"/>
        </w:rPr>
        <w:t>Id</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SPFarm.Discovery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Times</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1</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w:t>
      </w:r>
      <w:r>
        <w:rPr>
          <w:rFonts w:ascii="Courier New" w:hAnsi="Courier New"/>
          <w:color w:val="0000FF"/>
          <w:sz w:val="20"/>
          <w:lang w:val="fr-FR"/>
        </w:rPr>
        <w:t xml:space="preserve"> </w:t>
      </w:r>
      <w:r>
        <w:rPr>
          <w:rFonts w:ascii="Courier New" w:hAnsi="Courier New"/>
          <w:sz w:val="20"/>
          <w:lang w:val="fr-FR"/>
        </w:rPr>
        <w:t>Id</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SPService.Discovery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Times</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4</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w:t>
      </w:r>
      <w:r>
        <w:rPr>
          <w:rFonts w:ascii="Courier New" w:hAnsi="Courier New"/>
          <w:color w:val="0000FF"/>
          <w:sz w:val="20"/>
          <w:lang w:val="fr-FR"/>
        </w:rPr>
        <w:t xml:space="preserve"> </w:t>
      </w:r>
      <w:r>
        <w:rPr>
          <w:rFonts w:ascii="Courier New" w:hAnsi="Courier New"/>
          <w:sz w:val="20"/>
          <w:lang w:val="fr-FR"/>
        </w:rPr>
        <w:t>Id</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SPSharedService.Discovery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Times</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4</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w:t>
      </w:r>
      <w:r>
        <w:rPr>
          <w:rFonts w:ascii="Courier New" w:hAnsi="Courier New"/>
          <w:color w:val="0000FF"/>
          <w:sz w:val="20"/>
          <w:lang w:val="fr-FR"/>
        </w:rPr>
        <w:t xml:space="preserve"> </w:t>
      </w:r>
      <w:r>
        <w:rPr>
          <w:rFonts w:ascii="Courier New" w:hAnsi="Courier New"/>
          <w:sz w:val="20"/>
          <w:lang w:val="fr-FR"/>
        </w:rPr>
        <w:t>Id</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SPHARule.Discovery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Discovery</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Times</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1</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w:t>
      </w:r>
      <w:r>
        <w:rPr>
          <w:rFonts w:ascii="Courier New" w:hAnsi="Courier New"/>
          <w:color w:val="0000FF"/>
          <w:sz w:val="20"/>
          <w:lang w:val="fr-FR"/>
        </w:rPr>
        <w:t xml:space="preserve"> </w:t>
      </w:r>
      <w:r>
        <w:rPr>
          <w:rFonts w:ascii="Courier New" w:hAnsi="Courier New"/>
          <w:sz w:val="20"/>
          <w:lang w:val="fr-FR"/>
        </w:rPr>
        <w:t>Id</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SPHARuleMonitor.Availability;SPHARuleMonitor.Security;SPHARuleMonitor.Performance;SPHARuleMonitor.Configuration;SPHARuleMonitor.Custom</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Monitor</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Times</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8</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w:t>
      </w:r>
      <w:r>
        <w:rPr>
          <w:rFonts w:ascii="Courier New" w:hAnsi="Courier New"/>
          <w:color w:val="0000FF"/>
          <w:sz w:val="20"/>
          <w:lang w:val="fr-FR"/>
        </w:rPr>
        <w:t xml:space="preserve"> </w:t>
      </w:r>
      <w:r>
        <w:rPr>
          <w:rFonts w:ascii="Courier New" w:hAnsi="Courier New"/>
          <w:sz w:val="20"/>
          <w:lang w:val="fr-FR"/>
        </w:rPr>
        <w:t>Id</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SPHARuleMonitor.SPServer.Availability;SPHARuleMonitor.SPServer.Security;SPHARuleMonitor.SPServer.Performance;SPHARuleMonitor.SPServer.Configuration;SPHARuleMonitor.SPServer.Custom</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Type</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Monitor</w:t>
      </w:r>
      <w:r>
        <w:rPr>
          <w:rFonts w:ascii="Courier New" w:hAnsi="Courier New"/>
          <w:sz w:val="20"/>
          <w:lang w:val="fr-FR"/>
        </w:rPr>
        <w:t>"</w:t>
      </w:r>
      <w:r>
        <w:rPr>
          <w:rFonts w:ascii="Courier New" w:hAnsi="Courier New"/>
          <w:color w:val="0000FF"/>
          <w:sz w:val="20"/>
          <w:lang w:val="fr-FR"/>
        </w:rPr>
        <w:t xml:space="preserve"> </w:t>
      </w:r>
      <w:r>
        <w:rPr>
          <w:rFonts w:ascii="Courier New" w:hAnsi="Courier New"/>
          <w:sz w:val="20"/>
          <w:lang w:val="fr-FR"/>
        </w:rPr>
        <w:t>Times</w:t>
      </w:r>
      <w:r>
        <w:rPr>
          <w:rFonts w:ascii="Courier New" w:hAnsi="Courier New"/>
          <w:color w:val="0000FF"/>
          <w:sz w:val="20"/>
          <w:lang w:val="fr-FR"/>
        </w:rPr>
        <w:t>=</w:t>
      </w:r>
      <w:r>
        <w:rPr>
          <w:rFonts w:ascii="Courier New" w:hAnsi="Courier New"/>
          <w:sz w:val="20"/>
          <w:lang w:val="fr-FR"/>
        </w:rPr>
        <w:t>"</w:t>
      </w:r>
      <w:r>
        <w:rPr>
          <w:rFonts w:ascii="Courier New" w:hAnsi="Courier New"/>
          <w:color w:val="0000FF"/>
          <w:sz w:val="20"/>
          <w:lang w:val="fr-FR"/>
        </w:rPr>
        <w:t>8</w:t>
      </w:r>
      <w:r>
        <w:rPr>
          <w:rFonts w:ascii="Courier New" w:hAnsi="Courier New"/>
          <w:sz w:val="20"/>
          <w:lang w:val="fr-FR"/>
        </w:rPr>
        <w:t>"</w:t>
      </w:r>
      <w:r>
        <w:rPr>
          <w:rFonts w:ascii="Courier New" w:hAnsi="Courier New"/>
          <w:color w:val="0000FF"/>
          <w:sz w:val="20"/>
          <w:lang w:val="fr-FR"/>
        </w:rPr>
        <w:t xml:space="preserve"> /&gt;</w:t>
      </w:r>
    </w:p>
    <w:p w:rsidR="006C2128" w:rsidRDefault="006C2128">
      <w:pPr>
        <w:autoSpaceDE w:val="0"/>
        <w:autoSpaceDN w:val="0"/>
        <w:rPr>
          <w:rFonts w:ascii="Courier New" w:hAnsi="Courier New"/>
          <w:noProof/>
          <w:color w:val="0000FF"/>
          <w:sz w:val="20"/>
        </w:rPr>
      </w:pPr>
      <w:r>
        <w:rPr>
          <w:rFonts w:ascii="Courier New" w:hAnsi="Courier New"/>
          <w:noProof/>
          <w:color w:val="0000FF"/>
          <w:sz w:val="20"/>
        </w:rPr>
        <w:t xml:space="preserve">  </w:t>
      </w:r>
      <w:r>
        <w:rPr>
          <w:rFonts w:ascii="Courier New" w:hAnsi="Courier New"/>
          <w:color w:val="0000FF"/>
          <w:sz w:val="20"/>
          <w:lang w:val="fr-FR"/>
        </w:rPr>
        <w:t>&lt;/</w:t>
      </w:r>
      <w:r>
        <w:rPr>
          <w:rFonts w:ascii="Courier New" w:hAnsi="Courier New"/>
          <w:color w:val="A31515"/>
          <w:sz w:val="20"/>
          <w:lang w:val="fr-FR"/>
        </w:rPr>
        <w:t>WorkflowCycle</w:t>
      </w:r>
      <w:r>
        <w:rPr>
          <w:rFonts w:ascii="Courier New" w:hAnsi="Courier New"/>
          <w:color w:val="0000FF"/>
          <w:sz w:val="20"/>
          <w:lang w:val="fr-FR"/>
        </w:rPr>
        <w:t>&gt;</w:t>
      </w:r>
    </w:p>
    <w:p w:rsidR="006C2128" w:rsidRDefault="006C2128">
      <w:pPr>
        <w:autoSpaceDE w:val="0"/>
        <w:autoSpaceDN w:val="0"/>
        <w:rPr>
          <w:rFonts w:ascii="Courier New" w:hAnsi="Courier New"/>
          <w:noProof/>
          <w:color w:val="0000FF"/>
          <w:sz w:val="20"/>
        </w:rPr>
      </w:pPr>
    </w:p>
    <w:p w:rsidR="006C2128" w:rsidRDefault="006C2128">
      <w:pPr>
        <w:rPr>
          <w:b/>
        </w:rPr>
      </w:pPr>
      <w:r>
        <w:rPr>
          <w:rFonts w:ascii="Courier New" w:hAnsi="Courier New"/>
          <w:color w:val="0000FF"/>
          <w:sz w:val="20"/>
          <w:lang w:val="fr-FR"/>
        </w:rPr>
        <w:t>&lt;/</w:t>
      </w:r>
      <w:r>
        <w:rPr>
          <w:rFonts w:ascii="Courier New" w:hAnsi="Courier New"/>
          <w:color w:val="A31515"/>
          <w:sz w:val="20"/>
          <w:lang w:val="fr-FR"/>
        </w:rPr>
        <w:t>Configuration</w:t>
      </w:r>
      <w:r>
        <w:rPr>
          <w:rFonts w:ascii="Courier New" w:hAnsi="Courier New"/>
          <w:color w:val="0000FF"/>
          <w:sz w:val="20"/>
          <w:lang w:val="fr-FR"/>
        </w:rPr>
        <w:t>&gt;</w:t>
      </w:r>
    </w:p>
    <w:p w:rsidR="006C2128" w:rsidRDefault="006C2128">
      <w:pPr>
        <w:rPr>
          <w:b/>
        </w:rPr>
      </w:pPr>
      <w:r>
        <w:rPr>
          <w:b/>
          <w:lang w:val="fr-FR"/>
        </w:rPr>
        <w:t>Remarque :</w:t>
      </w:r>
      <w:r>
        <w:rPr>
          <w:b/>
        </w:rPr>
        <w:t xml:space="preserve"> </w:t>
      </w:r>
      <w:r>
        <w:rPr>
          <w:lang w:val="fr-FR"/>
        </w:rPr>
        <w:t>veillez à exécuter la tâche d’administration après avoir mis à jour le fichier.</w:t>
      </w:r>
    </w:p>
    <w:p w:rsidR="006C2128" w:rsidRDefault="006C2128">
      <w:r>
        <w:rPr>
          <w:lang w:val="fr-FR"/>
        </w:rPr>
        <w:t>Pour plus d’informations sur les profils et les comptes d’identification, consultez :</w:t>
      </w:r>
    </w:p>
    <w:p w:rsidR="006C2128" w:rsidRDefault="006C2128">
      <w:pPr>
        <w:pStyle w:val="BulletedList1"/>
        <w:tabs>
          <w:tab w:val="clear" w:pos="360"/>
          <w:tab w:val="num" w:pos="720"/>
        </w:tabs>
      </w:pPr>
      <w:r>
        <w:rPr>
          <w:lang w:val="fr-FR"/>
        </w:rPr>
        <w:lastRenderedPageBreak/>
        <w:t xml:space="preserve">« Profils et comptes d’identification dans Operations Manager 2007 SP1 » sur </w:t>
      </w:r>
      <w:hyperlink r:id="rId37" w:history="1">
        <w:r>
          <w:rPr>
            <w:rStyle w:val="Hyperlink"/>
            <w:sz w:val="22"/>
            <w:szCs w:val="24"/>
            <w:lang w:val="fr-FR"/>
          </w:rPr>
          <w:t>http://technet.microsoft.com/en-us/library/bb309667.aspx</w:t>
        </w:r>
      </w:hyperlink>
      <w:r>
        <w:rPr>
          <w:lang w:val="fr-FR"/>
        </w:rPr>
        <w:t>.</w:t>
      </w:r>
    </w:p>
    <w:p w:rsidR="006C2128" w:rsidRDefault="006C2128">
      <w:pPr>
        <w:pStyle w:val="BulletedList1"/>
        <w:tabs>
          <w:tab w:val="clear" w:pos="360"/>
          <w:tab w:val="num" w:pos="720"/>
        </w:tabs>
      </w:pPr>
      <w:r>
        <w:rPr>
          <w:lang w:val="fr-FR"/>
        </w:rPr>
        <w:t xml:space="preserve">« Exécuter une tâche, une règle ou un analyseur avec Exécuter en tant dans Operations Manager 2007 SP1 » dans l’aide en ligne d’Operations Manager 2007 SP1 sur </w:t>
      </w:r>
      <w:hyperlink r:id="rId38" w:history="1">
        <w:r>
          <w:rPr>
            <w:rStyle w:val="Hyperlink"/>
            <w:sz w:val="22"/>
            <w:szCs w:val="24"/>
            <w:lang w:val="fr-FR"/>
          </w:rPr>
          <w:t>http://technet.microsoft.com/en-us/library/bb309594.aspx</w:t>
        </w:r>
      </w:hyperlink>
      <w:r>
        <w:rPr>
          <w:lang w:val="fr-FR"/>
        </w:rPr>
        <w:t>.</w:t>
      </w:r>
    </w:p>
    <w:p w:rsidR="006C2128" w:rsidRDefault="006C2128">
      <w:pPr>
        <w:pStyle w:val="Heading3"/>
        <w:rPr>
          <w:szCs w:val="24"/>
        </w:rPr>
      </w:pPr>
      <w:bookmarkStart w:id="12" w:name="_Toc250640311"/>
      <w:r>
        <w:rPr>
          <w:szCs w:val="24"/>
          <w:lang w:val="fr-FR"/>
        </w:rPr>
        <w:t>Prise en charge de la surveillance sans agent</w:t>
      </w:r>
      <w:bookmarkEnd w:id="12"/>
    </w:p>
    <w:p w:rsidR="006C2128" w:rsidRDefault="006C2128">
      <w:r>
        <w:rPr>
          <w:lang w:val="fr-FR"/>
        </w:rPr>
        <w:t>Le pack d’administration de Microsoft SharePoint Foundation 2010 ne contient pas de règles pour la surveillance sans agent.</w:t>
      </w:r>
    </w:p>
    <w:p w:rsidR="006C2128" w:rsidRDefault="006C2128">
      <w:pPr>
        <w:pStyle w:val="Heading1"/>
        <w:rPr>
          <w:szCs w:val="24"/>
        </w:rPr>
      </w:pPr>
      <w:bookmarkStart w:id="13" w:name="_Toc250640312"/>
      <w:r>
        <w:rPr>
          <w:szCs w:val="24"/>
          <w:lang w:val="fr-FR"/>
        </w:rPr>
        <w:t>Prise en main du pack d’administration de Microsoft SharePoint Foundation 2010</w:t>
      </w:r>
      <w:bookmarkEnd w:id="13"/>
    </w:p>
    <w:p w:rsidR="006C2128" w:rsidRDefault="006C2128">
      <w:r>
        <w:rPr>
          <w:lang w:val="fr-FR"/>
        </w:rPr>
        <w:t>Pour installer le pack d’administration de Microsoft SharePoint Foundation 2010, vous devez télécharger les fichiers sur votre serveur de gestion, puis importer le pack d’administration dans Operations Manager 2007 SP1.</w:t>
      </w:r>
      <w:r>
        <w:t xml:space="preserve"> </w:t>
      </w:r>
      <w:r>
        <w:rPr>
          <w:lang w:val="fr-FR"/>
        </w:rPr>
        <w:t>Après avoir importé le pack d’administration, vous pouvez créer des configurations facultatives pour les agents Operations Manager 2007 SP1 sur vos serveurs SharePoint Foundation 2010.</w:t>
      </w:r>
    </w:p>
    <w:p w:rsidR="006C2128" w:rsidRDefault="006C2128">
      <w:pPr>
        <w:pStyle w:val="Heading2"/>
        <w:rPr>
          <w:szCs w:val="24"/>
        </w:rPr>
      </w:pPr>
      <w:bookmarkStart w:id="14" w:name="_Toc250640313"/>
      <w:r>
        <w:rPr>
          <w:szCs w:val="24"/>
          <w:lang w:val="fr-FR"/>
        </w:rPr>
        <w:t>Importer le pack d’administration dans Operations Manager 2007 SP1</w:t>
      </w:r>
      <w:bookmarkEnd w:id="14"/>
    </w:p>
    <w:p w:rsidR="006C2128" w:rsidRDefault="00A13AE8">
      <w:pPr>
        <w:pStyle w:val="ProcedureTitle"/>
        <w:ind w:left="0"/>
      </w:pPr>
      <w:r>
        <w:pict>
          <v:shape id="_x0000_i1027" type="#_x0000_t75" alt="procedure_dd" style="width:18.15pt;height:13.75pt;visibility:visible">
            <v:imagedata r:id="rId39" o:title=""/>
          </v:shape>
        </w:pict>
      </w:r>
      <w:r w:rsidR="006C2128">
        <w:rPr>
          <w:lang w:val="fr-FR"/>
        </w:rPr>
        <w:t>Pour importer le pack d’administration de Microsoft SharePoint Foundation 2010 :</w:t>
      </w:r>
    </w:p>
    <w:p w:rsidR="006C2128" w:rsidRDefault="006C2128" w:rsidP="00A13AE8">
      <w:pPr>
        <w:pStyle w:val="NumberedList1"/>
        <w:numPr>
          <w:ilvl w:val="0"/>
          <w:numId w:val="12"/>
        </w:numPr>
        <w:tabs>
          <w:tab w:val="clear" w:pos="360"/>
        </w:tabs>
      </w:pPr>
      <w:r>
        <w:rPr>
          <w:lang w:val="fr-FR"/>
        </w:rPr>
        <w:t>Ouvrez une session sur un serveur de gestion à l’aide d’un compte qui est membre du rôle Administrateurs d’Operations Manager 2007 SP1 pour le groupe d’administration d’Operations Manager 2007 SP1.</w:t>
      </w:r>
    </w:p>
    <w:p w:rsidR="006C2128" w:rsidRDefault="006C2128" w:rsidP="00A13AE8">
      <w:pPr>
        <w:pStyle w:val="NumberedList1"/>
        <w:numPr>
          <w:ilvl w:val="0"/>
          <w:numId w:val="12"/>
        </w:numPr>
        <w:tabs>
          <w:tab w:val="clear" w:pos="360"/>
        </w:tabs>
      </w:pPr>
      <w:r>
        <w:rPr>
          <w:lang w:val="fr-FR"/>
        </w:rPr>
        <w:t xml:space="preserve">Dans la Console des opérations, cliquez sur le bouton de l’espace de travail </w:t>
      </w:r>
      <w:r>
        <w:rPr>
          <w:b/>
          <w:lang w:val="fr-FR"/>
        </w:rPr>
        <w:t xml:space="preserve">Administration </w:t>
      </w:r>
      <w:r>
        <w:rPr>
          <w:lang w:val="fr-FR"/>
        </w:rPr>
        <w:t>dans le coin inférieur gauche de la console.</w:t>
      </w:r>
    </w:p>
    <w:p w:rsidR="006C2128" w:rsidRDefault="006C2128" w:rsidP="00A13AE8">
      <w:pPr>
        <w:pStyle w:val="NumberedList1"/>
        <w:numPr>
          <w:ilvl w:val="0"/>
          <w:numId w:val="12"/>
        </w:numPr>
        <w:tabs>
          <w:tab w:val="clear" w:pos="360"/>
        </w:tabs>
      </w:pPr>
      <w:r>
        <w:rPr>
          <w:lang w:val="fr-FR"/>
        </w:rPr>
        <w:lastRenderedPageBreak/>
        <w:t xml:space="preserve">Dans l’arborescence Administration, cliquez avec le bouton droit sur le nœud </w:t>
      </w:r>
      <w:r>
        <w:rPr>
          <w:b/>
          <w:lang w:val="fr-FR"/>
        </w:rPr>
        <w:t>Packs d’administration</w:t>
      </w:r>
      <w:r>
        <w:rPr>
          <w:lang w:val="fr-FR"/>
        </w:rPr>
        <w:t xml:space="preserve">, puis cliquez sur </w:t>
      </w:r>
      <w:r>
        <w:rPr>
          <w:b/>
          <w:lang w:val="fr-FR"/>
        </w:rPr>
        <w:t>Importer les packs d’administration</w:t>
      </w:r>
      <w:r>
        <w:rPr>
          <w:lang w:val="fr-FR"/>
        </w:rPr>
        <w:t>.</w:t>
      </w:r>
      <w:r>
        <w:t xml:space="preserve"> </w:t>
      </w:r>
      <w:r>
        <w:rPr>
          <w:lang w:val="fr-FR"/>
        </w:rPr>
        <w:t xml:space="preserve">La boîte de dialogue </w:t>
      </w:r>
      <w:r>
        <w:rPr>
          <w:b/>
          <w:lang w:val="fr-FR"/>
        </w:rPr>
        <w:t>Sélectionnez les packs d’administration à importer</w:t>
      </w:r>
      <w:r>
        <w:rPr>
          <w:lang w:val="fr-FR"/>
        </w:rPr>
        <w:t xml:space="preserve"> apparaît.</w:t>
      </w:r>
    </w:p>
    <w:p w:rsidR="006C2128" w:rsidRDefault="006C2128" w:rsidP="00A13AE8">
      <w:pPr>
        <w:pStyle w:val="NumberedList1"/>
        <w:numPr>
          <w:ilvl w:val="0"/>
          <w:numId w:val="12"/>
        </w:numPr>
        <w:tabs>
          <w:tab w:val="clear" w:pos="360"/>
        </w:tabs>
      </w:pPr>
      <w:r>
        <w:rPr>
          <w:lang w:val="fr-FR"/>
        </w:rPr>
        <w:t>Si nécessaire, ouvrez le répertoire où réside le pack d’administration Microsoft SharePoint Foundation 2010.</w:t>
      </w:r>
    </w:p>
    <w:p w:rsidR="006C2128" w:rsidRDefault="006C2128" w:rsidP="00A13AE8">
      <w:pPr>
        <w:pStyle w:val="NumberedList1"/>
        <w:numPr>
          <w:ilvl w:val="0"/>
          <w:numId w:val="12"/>
        </w:numPr>
        <w:tabs>
          <w:tab w:val="clear" w:pos="360"/>
        </w:tabs>
      </w:pPr>
      <w:r>
        <w:rPr>
          <w:lang w:val="fr-FR"/>
        </w:rPr>
        <w:t xml:space="preserve">Sélectionnez </w:t>
      </w:r>
      <w:r>
        <w:rPr>
          <w:b/>
          <w:lang w:val="fr-FR"/>
        </w:rPr>
        <w:t>Microsoft.SharePoint.Foundation.2010.mp</w:t>
      </w:r>
      <w:r>
        <w:rPr>
          <w:lang w:val="fr-FR"/>
        </w:rPr>
        <w:t xml:space="preserve">, puis cliquez sur </w:t>
      </w:r>
      <w:r>
        <w:rPr>
          <w:b/>
          <w:lang w:val="fr-FR"/>
        </w:rPr>
        <w:t>Ouvrir</w:t>
      </w:r>
      <w:r>
        <w:rPr>
          <w:lang w:val="fr-FR"/>
        </w:rPr>
        <w:t>.</w:t>
      </w:r>
      <w:r>
        <w:t xml:space="preserve"> </w:t>
      </w:r>
      <w:r>
        <w:rPr>
          <w:lang w:val="fr-FR"/>
        </w:rPr>
        <w:t xml:space="preserve">La boîte de dialogue </w:t>
      </w:r>
      <w:r>
        <w:rPr>
          <w:b/>
          <w:lang w:val="fr-FR"/>
        </w:rPr>
        <w:t>Importer les packs d’administration</w:t>
      </w:r>
      <w:r>
        <w:rPr>
          <w:lang w:val="fr-FR"/>
        </w:rPr>
        <w:t xml:space="preserve"> s’ouvre.</w:t>
      </w:r>
    </w:p>
    <w:p w:rsidR="006C2128" w:rsidRDefault="006C2128" w:rsidP="00A13AE8">
      <w:pPr>
        <w:pStyle w:val="NumberedList1"/>
        <w:numPr>
          <w:ilvl w:val="0"/>
          <w:numId w:val="12"/>
        </w:numPr>
        <w:tabs>
          <w:tab w:val="clear" w:pos="360"/>
        </w:tabs>
      </w:pPr>
      <w:r>
        <w:rPr>
          <w:lang w:val="fr-FR"/>
        </w:rPr>
        <w:t xml:space="preserve">Cliquez sur </w:t>
      </w:r>
      <w:r>
        <w:rPr>
          <w:b/>
          <w:lang w:val="fr-FR"/>
        </w:rPr>
        <w:t>Importer</w:t>
      </w:r>
      <w:r>
        <w:rPr>
          <w:lang w:val="fr-FR"/>
        </w:rPr>
        <w:t>.</w:t>
      </w:r>
      <w:r>
        <w:t xml:space="preserve"> </w:t>
      </w:r>
      <w:r>
        <w:rPr>
          <w:lang w:val="fr-FR"/>
        </w:rPr>
        <w:t>À la fin du processus d’importation, la boîte de dialogue affiche une icône en regard du pack d’administration pour indiquer si l’importation a réussi ou échoué.</w:t>
      </w:r>
    </w:p>
    <w:p w:rsidR="006C2128" w:rsidRDefault="006C2128" w:rsidP="00A13AE8">
      <w:pPr>
        <w:pStyle w:val="NumberedList1"/>
        <w:numPr>
          <w:ilvl w:val="0"/>
          <w:numId w:val="12"/>
        </w:numPr>
        <w:tabs>
          <w:tab w:val="clear" w:pos="360"/>
        </w:tabs>
      </w:pPr>
      <w:r>
        <w:rPr>
          <w:lang w:val="fr-FR"/>
        </w:rPr>
        <w:t xml:space="preserve">Cliquez sur </w:t>
      </w:r>
      <w:r>
        <w:rPr>
          <w:b/>
          <w:lang w:val="fr-FR"/>
        </w:rPr>
        <w:t>Fermer</w:t>
      </w:r>
      <w:r>
        <w:rPr>
          <w:lang w:val="fr-FR"/>
        </w:rPr>
        <w:t>.</w:t>
      </w:r>
      <w:r>
        <w:t xml:space="preserve"> </w:t>
      </w:r>
      <w:r>
        <w:rPr>
          <w:lang w:val="fr-FR"/>
        </w:rPr>
        <w:t xml:space="preserve">Le volet </w:t>
      </w:r>
      <w:r>
        <w:rPr>
          <w:b/>
          <w:lang w:val="fr-FR"/>
        </w:rPr>
        <w:t>Packs d’administration</w:t>
      </w:r>
      <w:r>
        <w:rPr>
          <w:lang w:val="fr-FR"/>
        </w:rPr>
        <w:t xml:space="preserve"> de la Console des opérations fait apparaître le pack d’administration de Microsoft SharePoint Foundation 2010.</w:t>
      </w:r>
    </w:p>
    <w:p w:rsidR="006C2128" w:rsidRDefault="006C2128">
      <w:pPr>
        <w:pStyle w:val="NumberedList1"/>
        <w:ind w:left="0" w:firstLine="0"/>
        <w:rPr>
          <w:lang w:val="fr-FR"/>
        </w:rPr>
      </w:pPr>
    </w:p>
    <w:p w:rsidR="006C2128" w:rsidRDefault="006C2128">
      <w:pPr>
        <w:pStyle w:val="NumberedList1"/>
        <w:ind w:left="0" w:firstLine="0"/>
      </w:pPr>
      <w:r>
        <w:rPr>
          <w:lang w:val="fr-FR"/>
        </w:rPr>
        <w:t>Après avoir importé le pack d’administration, vous devez exécuter la tâche d’administration pour activer la détection de batterie de serveurs SharePoint conformément à la description de la section « Configurer le profil d’identification Compte de détection/d’analyse SharePoint » dans ce guide.</w:t>
      </w:r>
      <w:r>
        <w:t xml:space="preserve"> </w:t>
      </w:r>
      <w:r>
        <w:rPr>
          <w:lang w:val="fr-FR"/>
        </w:rPr>
        <w:t>Vous pouvez également choisir de personnaliser ou de désactiver ses règles.</w:t>
      </w:r>
      <w:r>
        <w:t xml:space="preserve"> </w:t>
      </w:r>
      <w:r>
        <w:rPr>
          <w:lang w:val="fr-FR"/>
        </w:rPr>
        <w:t>Pour des informations sur la personnalisation du pack d’administration ou la désactivation de ses règles, consultez la section « Configuration facultative pour le pack d’administration de Microsoft SharePoint Foundation 2010 », dans ce guide.</w:t>
      </w:r>
    </w:p>
    <w:p w:rsidR="006C2128" w:rsidRDefault="006C2128">
      <w:pPr>
        <w:pStyle w:val="Heading2"/>
        <w:rPr>
          <w:szCs w:val="24"/>
        </w:rPr>
      </w:pPr>
      <w:bookmarkStart w:id="15" w:name="_Toc250640314"/>
      <w:r>
        <w:rPr>
          <w:szCs w:val="24"/>
          <w:lang w:val="fr-FR"/>
        </w:rPr>
        <w:t>Déployer et configurer les serveurs</w:t>
      </w:r>
      <w:r>
        <w:rPr>
          <w:szCs w:val="24"/>
          <w:lang w:val="fr-FR"/>
        </w:rPr>
        <w:br/>
        <w:t>pour l’agent Operations Manager 2007 SP1</w:t>
      </w:r>
      <w:bookmarkEnd w:id="15"/>
    </w:p>
    <w:p w:rsidR="006C2128" w:rsidRDefault="006C2128">
      <w:r>
        <w:rPr>
          <w:lang w:val="fr-FR"/>
        </w:rPr>
        <w:t>Il est important de veiller à ce que l’agent Operations Manager 2007 SP1 soit déployé sur chaque serveur SharePoint Foundation 2010 que vous voulez surveiller.</w:t>
      </w:r>
      <w:r>
        <w:t xml:space="preserve"> </w:t>
      </w:r>
      <w:r>
        <w:rPr>
          <w:lang w:val="fr-FR"/>
        </w:rPr>
        <w:t xml:space="preserve">Pour plus d’informations sur la manière de déployer l’agent, consultez « Comment déployer l’agent Operations Manager 2007 SP1 en vue de l’administration par agent des ordinateurs » dans l’aide en ligne d’Operations Manager 2007 SP1, à l’adresse </w:t>
      </w:r>
      <w:hyperlink r:id="rId40" w:history="1">
        <w:r>
          <w:rPr>
            <w:rStyle w:val="Hyperlink"/>
            <w:sz w:val="22"/>
            <w:szCs w:val="24"/>
            <w:lang w:val="fr-FR"/>
          </w:rPr>
          <w:t>http://technet.microsoft.com/en-us/library/bb309622.aspx</w:t>
        </w:r>
      </w:hyperlink>
      <w:r>
        <w:rPr>
          <w:lang w:val="fr-FR"/>
        </w:rPr>
        <w:t>.</w:t>
      </w:r>
      <w:r>
        <w:t xml:space="preserve"> </w:t>
      </w:r>
    </w:p>
    <w:p w:rsidR="006C2128" w:rsidRDefault="006C2128">
      <w:r>
        <w:rPr>
          <w:lang w:val="fr-FR"/>
        </w:rPr>
        <w:t>Pour configurer chaque serveur de sorte d’utiliser l’agent Operations Manager 2007 SP1 avec le pack d’administration de Microsoft SharePoint Foundation 2010 :</w:t>
      </w:r>
    </w:p>
    <w:p w:rsidR="006C2128" w:rsidRDefault="006C2128">
      <w:pPr>
        <w:pStyle w:val="Heading3"/>
        <w:rPr>
          <w:szCs w:val="24"/>
        </w:rPr>
      </w:pPr>
      <w:bookmarkStart w:id="16" w:name="_Toc250640315"/>
      <w:r>
        <w:rPr>
          <w:szCs w:val="24"/>
          <w:lang w:val="fr-FR"/>
        </w:rPr>
        <w:lastRenderedPageBreak/>
        <w:t>Redimensionner les journaux des événements des agents</w:t>
      </w:r>
      <w:bookmarkEnd w:id="16"/>
      <w:r>
        <w:rPr>
          <w:szCs w:val="24"/>
        </w:rPr>
        <w:t xml:space="preserve"> </w:t>
      </w:r>
    </w:p>
    <w:p w:rsidR="006C2128" w:rsidRDefault="006C2128">
      <w:pPr>
        <w:pStyle w:val="BulletedList1"/>
        <w:numPr>
          <w:ilvl w:val="0"/>
          <w:numId w:val="0"/>
        </w:numPr>
      </w:pPr>
      <w:r>
        <w:rPr>
          <w:lang w:val="fr-FR"/>
        </w:rPr>
        <w:t>Il est recommandé de redimensionner les journaux des événements des agents à au moins 10 Mo chacun pour une analyse optimale.</w:t>
      </w:r>
      <w:r>
        <w:t xml:space="preserve"> </w:t>
      </w:r>
      <w:r>
        <w:rPr>
          <w:lang w:val="fr-FR"/>
        </w:rPr>
        <w:t>Le pack d’administration de Microsoft SharePoint Foundation 2010 utilise les journaux des événements suivants pour surveiller les serveurs :</w:t>
      </w:r>
    </w:p>
    <w:p w:rsidR="006C2128" w:rsidRDefault="006C2128">
      <w:pPr>
        <w:pStyle w:val="BulletedList1"/>
        <w:tabs>
          <w:tab w:val="clear" w:pos="360"/>
          <w:tab w:val="num" w:pos="720"/>
        </w:tabs>
      </w:pPr>
      <w:r>
        <w:rPr>
          <w:lang w:val="fr-FR"/>
        </w:rPr>
        <w:t>Journal des événements des applications Windows</w:t>
      </w:r>
    </w:p>
    <w:p w:rsidR="006C2128" w:rsidRDefault="006C2128">
      <w:pPr>
        <w:pStyle w:val="BulletedList1"/>
        <w:tabs>
          <w:tab w:val="clear" w:pos="360"/>
          <w:tab w:val="num" w:pos="720"/>
        </w:tabs>
      </w:pPr>
      <w:r>
        <w:rPr>
          <w:lang w:val="fr-FR"/>
        </w:rPr>
        <w:t>Journal des événements opérationnel Microsoft SharePoint Foundation 2010</w:t>
      </w:r>
    </w:p>
    <w:p w:rsidR="006C2128" w:rsidRDefault="00A13AE8">
      <w:pPr>
        <w:pStyle w:val="ProcedureTitle"/>
        <w:ind w:left="0"/>
      </w:pPr>
      <w:r>
        <w:pict>
          <v:shape id="_x0000_i1028" type="#_x0000_t75" alt="procedure_dd" style="width:18.15pt;height:13.75pt;visibility:visible">
            <v:imagedata r:id="rId39" o:title=""/>
          </v:shape>
        </w:pict>
      </w:r>
      <w:r w:rsidR="006C2128">
        <w:rPr>
          <w:lang w:val="fr-FR"/>
        </w:rPr>
        <w:t>Pour redimensionner les journaux des événements des agents :</w:t>
      </w:r>
    </w:p>
    <w:p w:rsidR="006C2128" w:rsidRDefault="006C2128" w:rsidP="00A13AE8">
      <w:pPr>
        <w:pStyle w:val="NumberedList1"/>
        <w:numPr>
          <w:ilvl w:val="0"/>
          <w:numId w:val="20"/>
        </w:numPr>
      </w:pPr>
      <w:r>
        <w:rPr>
          <w:lang w:val="fr-FR"/>
        </w:rPr>
        <w:t>Sur chaque serveur doté d’un agent Operations Manager 2007 SP1, ouvrez l’observateur d’événements.</w:t>
      </w:r>
    </w:p>
    <w:p w:rsidR="006C2128" w:rsidRDefault="006C2128" w:rsidP="00A13AE8">
      <w:pPr>
        <w:pStyle w:val="NumberedList1"/>
        <w:numPr>
          <w:ilvl w:val="0"/>
          <w:numId w:val="12"/>
        </w:numPr>
        <w:tabs>
          <w:tab w:val="clear" w:pos="360"/>
        </w:tabs>
      </w:pPr>
      <w:r>
        <w:rPr>
          <w:lang w:val="fr-FR"/>
        </w:rPr>
        <w:t xml:space="preserve">Dans l’arborescence de la console de l’observateur d’événements, cliquez sur </w:t>
      </w:r>
      <w:r>
        <w:rPr>
          <w:b/>
          <w:lang w:val="fr-FR"/>
        </w:rPr>
        <w:t>Application</w:t>
      </w:r>
      <w:r>
        <w:rPr>
          <w:lang w:val="fr-FR"/>
        </w:rPr>
        <w:t xml:space="preserve"> et sur le menu </w:t>
      </w:r>
      <w:r>
        <w:rPr>
          <w:b/>
          <w:lang w:val="fr-FR"/>
        </w:rPr>
        <w:t>Action</w:t>
      </w:r>
      <w:r>
        <w:rPr>
          <w:lang w:val="fr-FR"/>
        </w:rPr>
        <w:t xml:space="preserve">, puis sur </w:t>
      </w:r>
      <w:r>
        <w:rPr>
          <w:b/>
          <w:lang w:val="fr-FR"/>
        </w:rPr>
        <w:t>Propriétés</w:t>
      </w:r>
      <w:r>
        <w:rPr>
          <w:lang w:val="fr-FR"/>
        </w:rPr>
        <w:t>.</w:t>
      </w:r>
    </w:p>
    <w:p w:rsidR="006C2128" w:rsidRDefault="006C2128" w:rsidP="00A13AE8">
      <w:pPr>
        <w:pStyle w:val="NumberedList1"/>
        <w:numPr>
          <w:ilvl w:val="0"/>
          <w:numId w:val="12"/>
        </w:numPr>
        <w:tabs>
          <w:tab w:val="clear" w:pos="360"/>
        </w:tabs>
      </w:pPr>
      <w:r>
        <w:rPr>
          <w:lang w:val="fr-FR"/>
        </w:rPr>
        <w:t xml:space="preserve">Sous l’onglet </w:t>
      </w:r>
      <w:r>
        <w:rPr>
          <w:b/>
          <w:lang w:val="fr-FR"/>
        </w:rPr>
        <w:t>Général</w:t>
      </w:r>
      <w:r>
        <w:rPr>
          <w:lang w:val="fr-FR"/>
        </w:rPr>
        <w:t xml:space="preserve">, dans </w:t>
      </w:r>
      <w:r>
        <w:rPr>
          <w:b/>
          <w:lang w:val="fr-FR"/>
        </w:rPr>
        <w:t>Taille maximale du journal (Ko)</w:t>
      </w:r>
      <w:r>
        <w:rPr>
          <w:lang w:val="fr-FR"/>
        </w:rPr>
        <w:t>, spécifiez une taille d’au moins 10 240 Ko.</w:t>
      </w:r>
    </w:p>
    <w:p w:rsidR="006C2128" w:rsidRDefault="006C2128" w:rsidP="00A13AE8">
      <w:pPr>
        <w:pStyle w:val="NumberedList1"/>
        <w:numPr>
          <w:ilvl w:val="0"/>
          <w:numId w:val="12"/>
        </w:numPr>
        <w:tabs>
          <w:tab w:val="clear" w:pos="360"/>
        </w:tabs>
      </w:pPr>
      <w:r>
        <w:rPr>
          <w:lang w:val="fr-FR"/>
        </w:rPr>
        <w:t xml:space="preserve">Pour appliquer le nouveau paramètre, cliquez sur </w:t>
      </w:r>
      <w:r>
        <w:rPr>
          <w:b/>
          <w:lang w:val="fr-FR"/>
        </w:rPr>
        <w:t>Effacer le journal</w:t>
      </w:r>
      <w:r>
        <w:rPr>
          <w:lang w:val="fr-FR"/>
        </w:rPr>
        <w:t>.</w:t>
      </w:r>
      <w:r>
        <w:t xml:space="preserve"> </w:t>
      </w:r>
      <w:r>
        <w:rPr>
          <w:lang w:val="fr-FR"/>
        </w:rPr>
        <w:t xml:space="preserve">Si vous souhaitez conserver les informations actuellement présentes dans le journal, cliquez sur </w:t>
      </w:r>
      <w:r>
        <w:rPr>
          <w:b/>
          <w:lang w:val="fr-FR"/>
        </w:rPr>
        <w:t>Oui</w:t>
      </w:r>
      <w:r>
        <w:rPr>
          <w:lang w:val="fr-FR"/>
        </w:rPr>
        <w:t xml:space="preserve"> en réponse au message qui vous demande si vous souhaitez enregistrer le journal d’origine avant de l’effacer.</w:t>
      </w:r>
    </w:p>
    <w:p w:rsidR="006C2128" w:rsidRDefault="006C2128" w:rsidP="00A13AE8">
      <w:pPr>
        <w:pStyle w:val="NumberedList1"/>
        <w:numPr>
          <w:ilvl w:val="0"/>
          <w:numId w:val="12"/>
        </w:numPr>
        <w:tabs>
          <w:tab w:val="clear" w:pos="360"/>
        </w:tabs>
      </w:pPr>
      <w:r>
        <w:rPr>
          <w:lang w:val="fr-FR"/>
        </w:rPr>
        <w:t xml:space="preserve">Cliquez sur </w:t>
      </w:r>
      <w:r>
        <w:rPr>
          <w:b/>
          <w:lang w:val="fr-FR"/>
        </w:rPr>
        <w:t>OK</w:t>
      </w:r>
      <w:r>
        <w:rPr>
          <w:lang w:val="fr-FR"/>
        </w:rPr>
        <w:t>.</w:t>
      </w:r>
    </w:p>
    <w:p w:rsidR="006C2128" w:rsidRDefault="006C2128" w:rsidP="00A13AE8">
      <w:pPr>
        <w:pStyle w:val="NumberedList1"/>
        <w:numPr>
          <w:ilvl w:val="0"/>
          <w:numId w:val="12"/>
        </w:numPr>
        <w:tabs>
          <w:tab w:val="clear" w:pos="360"/>
        </w:tabs>
      </w:pPr>
      <w:r>
        <w:rPr>
          <w:lang w:val="fr-FR"/>
        </w:rPr>
        <w:t>Répétez le processus ci-dessus pour le journal d’événements opérationnels Microsoft SharePoint Foundation 2010.</w:t>
      </w:r>
    </w:p>
    <w:p w:rsidR="006C2128" w:rsidRDefault="006C2128">
      <w:pPr>
        <w:pStyle w:val="Heading3"/>
        <w:rPr>
          <w:szCs w:val="24"/>
        </w:rPr>
      </w:pPr>
      <w:bookmarkStart w:id="17" w:name="_Toc250640316"/>
      <w:bookmarkStart w:id="18" w:name="_Optional_Configuration_for"/>
      <w:r>
        <w:rPr>
          <w:szCs w:val="24"/>
          <w:lang w:val="fr-FR"/>
        </w:rPr>
        <w:t>Désactiver la réplication de journaux des événements pour la surveillance des serveurs en cluster</w:t>
      </w:r>
      <w:bookmarkEnd w:id="17"/>
    </w:p>
    <w:bookmarkEnd w:id="18"/>
    <w:p w:rsidR="006C2128" w:rsidRDefault="006C2128">
      <w:r>
        <w:rPr>
          <w:lang w:val="fr-FR"/>
        </w:rPr>
        <w:t>Certains composants SharePoint Foundation 2010 peuvent être installés sur des serveurs en cluster.</w:t>
      </w:r>
      <w:r>
        <w:t xml:space="preserve"> </w:t>
      </w:r>
      <w:r>
        <w:rPr>
          <w:lang w:val="fr-FR"/>
        </w:rPr>
        <w:t xml:space="preserve">Par défaut, lorsque le clustering est installé sur des serveurs qui exécutent Windows 2008 Enterprise Server ou Windows 2008 Datacenter, les événements consignés dans le journal d’événements d’un nœud du cluster figurent également dans les journaux </w:t>
      </w:r>
      <w:r>
        <w:rPr>
          <w:lang w:val="fr-FR"/>
        </w:rPr>
        <w:lastRenderedPageBreak/>
        <w:t>d’événements des autres nœuds.</w:t>
      </w:r>
      <w:r>
        <w:t xml:space="preserve"> </w:t>
      </w:r>
      <w:r>
        <w:rPr>
          <w:lang w:val="fr-FR"/>
        </w:rPr>
        <w:t>Pour surveiller ces serveurs en cluster à l’aide d’Operations Manager 2007 SP1, la réplication de journal d’événements doit être désactivée sur chaque serveur du cluster.</w:t>
      </w:r>
      <w:r>
        <w:t xml:space="preserve"> </w:t>
      </w:r>
    </w:p>
    <w:p w:rsidR="006C2128" w:rsidRDefault="006C2128">
      <w:pPr>
        <w:pStyle w:val="Heading1"/>
        <w:rPr>
          <w:szCs w:val="24"/>
        </w:rPr>
      </w:pPr>
      <w:bookmarkStart w:id="19" w:name="_Toc250640317"/>
      <w:r>
        <w:rPr>
          <w:szCs w:val="24"/>
          <w:lang w:val="fr-FR"/>
        </w:rPr>
        <w:t xml:space="preserve">Configuration facultative </w:t>
      </w:r>
      <w:r>
        <w:rPr>
          <w:szCs w:val="24"/>
          <w:lang w:val="fr-FR"/>
        </w:rPr>
        <w:br/>
        <w:t>pour le pack d’administration de Microsoft SharePoint Foundation 2010</w:t>
      </w:r>
      <w:bookmarkEnd w:id="19"/>
    </w:p>
    <w:p w:rsidR="006C2128" w:rsidRDefault="006C2128">
      <w:r>
        <w:rPr>
          <w:lang w:val="fr-FR"/>
        </w:rPr>
        <w:t>Le pack d’administration peut être personnalisé sur chaque serveur Operations Manager 2007 SP1 pour focaliser ses capacités de surveillance sur des aspects spécifiques de l’environnement qui sont importants pour l’administrateur.</w:t>
      </w:r>
      <w:r>
        <w:t xml:space="preserve"> </w:t>
      </w:r>
    </w:p>
    <w:p w:rsidR="006C2128" w:rsidRDefault="006C2128">
      <w:r>
        <w:rPr>
          <w:lang w:val="fr-FR"/>
        </w:rPr>
        <w:t>Pour personnaliser le pack d’administration, vous utilisez des remplacements pour reconfigurer les paramètres par défaut de ses règles, ou vous désactivez complètement les règles.</w:t>
      </w:r>
    </w:p>
    <w:p w:rsidR="006C2128" w:rsidRDefault="006C2128">
      <w:r>
        <w:rPr>
          <w:lang w:val="fr-FR"/>
        </w:rPr>
        <w:t>Dans un réseau vaste et dispersé, vous pouvez déployer SharePoint Foundation 2010 dans un certain nombre de groupes d’administration différents.</w:t>
      </w:r>
      <w:r>
        <w:t xml:space="preserve"> </w:t>
      </w:r>
      <w:r>
        <w:rPr>
          <w:lang w:val="fr-FR"/>
        </w:rPr>
        <w:t>Puisque chaque groupe d’administration contient son propre serveur de gestion Operations Manager 2007 SP1, vous pouvez installer le pack d’administration dans chaque groupe d’administration et le personnaliser de sorte de collecter uniquement les informations nécessaires à cet environnement de groupe d’administration.</w:t>
      </w:r>
      <w:r>
        <w:t xml:space="preserve"> </w:t>
      </w:r>
    </w:p>
    <w:p w:rsidR="006C2128" w:rsidRDefault="006C2128">
      <w:r>
        <w:rPr>
          <w:lang w:val="fr-FR"/>
        </w:rPr>
        <w:t xml:space="preserve">Les packs d’administration importés, y compris le pack d’administration SharePoint Foundation 2010, sont </w:t>
      </w:r>
      <w:r>
        <w:rPr>
          <w:i/>
          <w:lang w:val="fr-FR"/>
        </w:rPr>
        <w:t>scellés </w:t>
      </w:r>
      <w:r>
        <w:rPr>
          <w:lang w:val="fr-FR"/>
        </w:rPr>
        <w:t>; par conséquent, les remplacements ne peuvent pas y être enregistrés.</w:t>
      </w:r>
      <w:r>
        <w:t xml:space="preserve"> </w:t>
      </w:r>
      <w:r>
        <w:rPr>
          <w:lang w:val="fr-FR"/>
        </w:rPr>
        <w:t>En revanche, Operations Manager 2007 SP1 enregistre les remplacements dans le pack d’administration par défaut non scellé, qui est importé dans le cadre de l’installation d’Operations Manager 2007 SP1.</w:t>
      </w:r>
      <w:r>
        <w:t xml:space="preserve"> </w:t>
      </w:r>
      <w:r>
        <w:rPr>
          <w:lang w:val="fr-FR"/>
        </w:rPr>
        <w:t>Les packs d’administration scellés ont l’extension de fichier .mp.</w:t>
      </w:r>
      <w:r>
        <w:t xml:space="preserve"> </w:t>
      </w:r>
      <w:r>
        <w:rPr>
          <w:lang w:val="fr-FR"/>
        </w:rPr>
        <w:t>Il s’agit de fichiers binaires qui ne peuvent pas être édités.</w:t>
      </w:r>
      <w:r>
        <w:t xml:space="preserve"> </w:t>
      </w:r>
      <w:r>
        <w:rPr>
          <w:lang w:val="fr-FR"/>
        </w:rPr>
        <w:t>Les packs d’administration non scellés ont l’extension de fichier .xml.</w:t>
      </w:r>
      <w:r>
        <w:t xml:space="preserve"> </w:t>
      </w:r>
      <w:r>
        <w:rPr>
          <w:lang w:val="fr-FR"/>
        </w:rPr>
        <w:t>Il s’agit de fichiers XML qui peuvent être édités.</w:t>
      </w:r>
    </w:p>
    <w:p w:rsidR="006C2128" w:rsidRDefault="006C2128">
      <w:r>
        <w:rPr>
          <w:lang w:val="fr-FR"/>
        </w:rPr>
        <w:t>Il est recommandé de placer les remplacements d’un pack d’administration scellé dans un nouveau pack d’administration non scellé plutôt que dans le pack d’administration par défaut, pour les raisons suivantes :</w:t>
      </w:r>
    </w:p>
    <w:p w:rsidR="006C2128" w:rsidRDefault="006C2128">
      <w:pPr>
        <w:pStyle w:val="BulletedList1"/>
        <w:tabs>
          <w:tab w:val="clear" w:pos="360"/>
          <w:tab w:val="num" w:pos="720"/>
        </w:tabs>
      </w:pPr>
      <w:r>
        <w:rPr>
          <w:lang w:val="fr-FR"/>
        </w:rPr>
        <w:lastRenderedPageBreak/>
        <w:t>Cela simplifie l’exportation des remplacements que vous avez créés dans vos environnements de test et de préproduction vers votre environnement de production.</w:t>
      </w:r>
      <w:r>
        <w:t xml:space="preserve"> </w:t>
      </w:r>
    </w:p>
    <w:p w:rsidR="006C2128" w:rsidRDefault="006C2128">
      <w:pPr>
        <w:pStyle w:val="BulletedList1"/>
        <w:tabs>
          <w:tab w:val="clear" w:pos="360"/>
          <w:tab w:val="num" w:pos="720"/>
        </w:tabs>
      </w:pPr>
      <w:r>
        <w:rPr>
          <w:lang w:val="fr-FR"/>
        </w:rPr>
        <w:t>Cela vous permet de supprimer le pack d’administration d’origine sans supprimer le pack d’administration par défaut.</w:t>
      </w:r>
      <w:r>
        <w:t xml:space="preserve"> </w:t>
      </w:r>
    </w:p>
    <w:p w:rsidR="006C2128" w:rsidRDefault="006C2128">
      <w:pPr>
        <w:pStyle w:val="BulletedList1"/>
        <w:tabs>
          <w:tab w:val="clear" w:pos="360"/>
          <w:tab w:val="num" w:pos="720"/>
        </w:tabs>
      </w:pPr>
      <w:r>
        <w:rPr>
          <w:lang w:val="fr-FR"/>
        </w:rPr>
        <w:t>Cela rend possible l’exportation des remplacements vers un autre groupe d’administration.</w:t>
      </w:r>
      <w:r>
        <w:t xml:space="preserve"> </w:t>
      </w:r>
    </w:p>
    <w:p w:rsidR="006C2128" w:rsidRDefault="00A13AE8">
      <w:pPr>
        <w:pStyle w:val="AlertLabel"/>
      </w:pPr>
      <w:r>
        <w:pict>
          <v:shape id="_x0000_i1029" type="#_x0000_t75" alt="important_dd" style="width:18.15pt;height:13.75pt;visibility:visible">
            <v:imagedata r:id="rId41" o:title=""/>
          </v:shape>
        </w:pict>
      </w:r>
      <w:r w:rsidR="006C2128">
        <w:rPr>
          <w:lang w:val="fr-FR"/>
        </w:rPr>
        <w:t>Important</w:t>
      </w:r>
      <w:r w:rsidR="006C2128">
        <w:t xml:space="preserve"> </w:t>
      </w:r>
    </w:p>
    <w:p w:rsidR="006C2128" w:rsidRDefault="006C2128">
      <w:pPr>
        <w:pStyle w:val="AlertText"/>
        <w:ind w:left="0"/>
      </w:pPr>
      <w:r>
        <w:rPr>
          <w:lang w:val="fr-FR"/>
        </w:rPr>
        <w:t>Exécuter la tâche « Configurer le pack d’administration de SharePoint » crée automatiquement un pack d’administration de remplacement « Microsoft.SharePoint.Foundation.2010.Override ».</w:t>
      </w:r>
    </w:p>
    <w:p w:rsidR="006C2128" w:rsidRDefault="006C2128">
      <w:pPr>
        <w:pStyle w:val="AlertText"/>
        <w:ind w:left="0"/>
      </w:pPr>
      <w:r>
        <w:rPr>
          <w:lang w:val="fr-FR"/>
        </w:rPr>
        <w:t>Nous vous recommandons de consigner toutes les valeurs de remplacement du pack d’administration Microsoft SharePoint Foundation 2010 dans un pack d’administration de remplacement.</w:t>
      </w:r>
    </w:p>
    <w:p w:rsidR="006C2128" w:rsidRDefault="006C2128">
      <w:pPr>
        <w:pStyle w:val="AlertText"/>
        <w:ind w:left="0"/>
      </w:pPr>
      <w:r>
        <w:rPr>
          <w:lang w:val="fr-FR"/>
        </w:rPr>
        <w:t>Si vous n’enregistrez pas vos remplacements dans un pack de remplacement, ils sont automatiquement placés dans le pack d’administration par défaut.</w:t>
      </w:r>
    </w:p>
    <w:p w:rsidR="006C2128" w:rsidRDefault="006C2128">
      <w:pPr>
        <w:pStyle w:val="Heading2"/>
        <w:rPr>
          <w:szCs w:val="24"/>
        </w:rPr>
      </w:pPr>
      <w:bookmarkStart w:id="20" w:name="_Toc250640318"/>
      <w:r>
        <w:rPr>
          <w:szCs w:val="24"/>
          <w:lang w:val="fr-FR"/>
        </w:rPr>
        <w:t>Personnaliser le pack d’administration</w:t>
      </w:r>
      <w:bookmarkEnd w:id="20"/>
    </w:p>
    <w:p w:rsidR="006C2128" w:rsidRDefault="006C2128">
      <w:pPr>
        <w:spacing w:after="120"/>
      </w:pPr>
      <w:r>
        <w:rPr>
          <w:lang w:val="fr-FR"/>
        </w:rPr>
        <w:t>Utilisez le processus à quatre étapes suivant pour personnaliser le pack d’administration :</w:t>
      </w:r>
    </w:p>
    <w:p w:rsidR="006C2128" w:rsidRDefault="006C2128" w:rsidP="00A13AE8">
      <w:pPr>
        <w:pStyle w:val="NumberedList1"/>
        <w:numPr>
          <w:ilvl w:val="0"/>
          <w:numId w:val="54"/>
        </w:numPr>
      </w:pPr>
      <w:r>
        <w:rPr>
          <w:lang w:val="fr-FR"/>
        </w:rPr>
        <w:t>Créez un nouveau pack d’administration non scellé pour contenir les remplacements.</w:t>
      </w:r>
    </w:p>
    <w:p w:rsidR="006C2128" w:rsidRDefault="006C2128" w:rsidP="00A13AE8">
      <w:pPr>
        <w:pStyle w:val="NumberedList1"/>
        <w:numPr>
          <w:ilvl w:val="0"/>
          <w:numId w:val="54"/>
        </w:numPr>
      </w:pPr>
      <w:r>
        <w:rPr>
          <w:lang w:val="fr-FR"/>
        </w:rPr>
        <w:t>Remplacez le pack d’administration Microsoft SharePoint Foundation 2010 et enregistrez les personnalisations dans le nouveau pack d’administration non scellé.</w:t>
      </w:r>
    </w:p>
    <w:p w:rsidR="006C2128" w:rsidRDefault="006C2128" w:rsidP="00A13AE8">
      <w:pPr>
        <w:pStyle w:val="NumberedList1"/>
        <w:numPr>
          <w:ilvl w:val="0"/>
          <w:numId w:val="54"/>
        </w:numPr>
        <w:tabs>
          <w:tab w:val="clear" w:pos="360"/>
        </w:tabs>
      </w:pPr>
      <w:r>
        <w:rPr>
          <w:lang w:val="fr-FR"/>
        </w:rPr>
        <w:t>Exportez le nouveau pack d’administration qui contient les remplacements.</w:t>
      </w:r>
    </w:p>
    <w:p w:rsidR="006C2128" w:rsidRDefault="006C2128" w:rsidP="00A13AE8">
      <w:pPr>
        <w:pStyle w:val="NumberedList1"/>
        <w:numPr>
          <w:ilvl w:val="0"/>
          <w:numId w:val="54"/>
        </w:numPr>
        <w:tabs>
          <w:tab w:val="clear" w:pos="360"/>
        </w:tabs>
      </w:pPr>
      <w:r>
        <w:rPr>
          <w:lang w:val="fr-FR"/>
        </w:rPr>
        <w:t>Importez le nouveau pack d’administration et le pack d’administration Microsoft SharePoint Foundation 2010 vers un autre groupe d’administration.</w:t>
      </w:r>
    </w:p>
    <w:p w:rsidR="006C2128" w:rsidRDefault="006C2128">
      <w:r>
        <w:rPr>
          <w:lang w:val="fr-FR"/>
        </w:rPr>
        <w:t>Les procédures détaillées de ce processus à quatre étapes sont fournies ultérieurement dans le document :</w:t>
      </w:r>
    </w:p>
    <w:p w:rsidR="006C2128" w:rsidRDefault="00A13AE8">
      <w:pPr>
        <w:pStyle w:val="AlertLabel"/>
      </w:pPr>
      <w:r>
        <w:lastRenderedPageBreak/>
        <w:pict>
          <v:shape id="_x0000_i1030" type="#_x0000_t75" style="width:18.15pt;height:13.75pt;visibility:visible">
            <v:imagedata r:id="rId41" o:title=""/>
          </v:shape>
        </w:pict>
      </w:r>
      <w:r w:rsidR="006C2128">
        <w:rPr>
          <w:lang w:val="fr-FR"/>
        </w:rPr>
        <w:t>Important</w:t>
      </w:r>
      <w:r w:rsidR="006C2128">
        <w:t xml:space="preserve"> </w:t>
      </w:r>
    </w:p>
    <w:p w:rsidR="006C2128" w:rsidRDefault="006C2128">
      <w:pPr>
        <w:ind w:right="360"/>
      </w:pPr>
      <w:r>
        <w:rPr>
          <w:lang w:val="fr-FR"/>
        </w:rPr>
        <w:t>Pour qu’Operations Manager 2007 SP1 utilise les remplacements dans un pack d’administration non scellé, ce pack et le pack d’origine scellé sur lequel sont basés les remplacements doivent être tous deux importés dans un autre groupe d’administration.</w:t>
      </w:r>
      <w:r>
        <w:t xml:space="preserve"> </w:t>
      </w:r>
    </w:p>
    <w:p w:rsidR="006C2128" w:rsidRDefault="006C2128">
      <w:r>
        <w:rPr>
          <w:lang w:val="fr-FR"/>
        </w:rPr>
        <w:t xml:space="preserve">Pour plus d’informations sur les packs d’administration scellés et non scellés, voir « Formats des packs d’administration » dans l’aide en ligne d’Operations Manager 2007 SP1, sur </w:t>
      </w:r>
      <w:hyperlink r:id="rId42" w:history="1">
        <w:r>
          <w:rPr>
            <w:rStyle w:val="Hyperlink"/>
            <w:sz w:val="22"/>
            <w:szCs w:val="24"/>
            <w:lang w:val="fr-FR"/>
          </w:rPr>
          <w:t>http://technet.microsoft.com/en-us/library/bb381260.aspx</w:t>
        </w:r>
      </w:hyperlink>
      <w:r>
        <w:rPr>
          <w:lang w:val="fr-FR"/>
        </w:rPr>
        <w:t>.</w:t>
      </w:r>
      <w:r>
        <w:t xml:space="preserve"> </w:t>
      </w:r>
    </w:p>
    <w:p w:rsidR="006C2128" w:rsidRDefault="006C2128">
      <w:r>
        <w:rPr>
          <w:lang w:val="fr-FR"/>
        </w:rPr>
        <w:t xml:space="preserve">Pour plus d’informations sur les personnalisations des packs d’administration et le pack d’administration par défaut, consultez « À propos des packs d’administration dans Operations Manager 2007 SP1 », sur </w:t>
      </w:r>
      <w:hyperlink r:id="rId43" w:history="1">
        <w:r>
          <w:rPr>
            <w:rStyle w:val="Hyperlink"/>
            <w:sz w:val="22"/>
            <w:szCs w:val="24"/>
            <w:lang w:val="fr-FR"/>
          </w:rPr>
          <w:t>http://technet.microsoft.com/en-us/library/bb309721.aspx</w:t>
        </w:r>
      </w:hyperlink>
      <w:r>
        <w:rPr>
          <w:lang w:val="fr-FR"/>
        </w:rPr>
        <w:t>.</w:t>
      </w:r>
    </w:p>
    <w:p w:rsidR="006C2128" w:rsidRDefault="00A13AE8">
      <w:pPr>
        <w:pStyle w:val="ProcedureTitle"/>
        <w:ind w:left="0"/>
      </w:pPr>
      <w:r>
        <w:pict>
          <v:shape id="_x0000_i1031" type="#_x0000_t75" alt="procedure_dd" style="width:18.15pt;height:13.75pt;visibility:visible">
            <v:imagedata r:id="rId39" o:title=""/>
          </v:shape>
        </w:pict>
      </w:r>
      <w:r w:rsidR="006C2128">
        <w:rPr>
          <w:lang w:val="fr-FR"/>
        </w:rPr>
        <w:t>Pour créer un nouveau pack d’administration pour les remplacements :</w:t>
      </w:r>
    </w:p>
    <w:p w:rsidR="006C2128" w:rsidRDefault="006C2128" w:rsidP="00A13AE8">
      <w:pPr>
        <w:pStyle w:val="NumberedList1"/>
        <w:numPr>
          <w:ilvl w:val="0"/>
          <w:numId w:val="55"/>
        </w:numPr>
      </w:pPr>
      <w:r>
        <w:rPr>
          <w:lang w:val="fr-FR"/>
        </w:rPr>
        <w:t xml:space="preserve">Dans la Console des opérations, cliquez sur le bouton </w:t>
      </w:r>
      <w:r>
        <w:rPr>
          <w:rStyle w:val="UI"/>
          <w:sz w:val="22"/>
          <w:szCs w:val="24"/>
          <w:lang w:val="fr-FR"/>
        </w:rPr>
        <w:t>Administration</w:t>
      </w:r>
      <w:r>
        <w:rPr>
          <w:lang w:val="fr-FR"/>
        </w:rPr>
        <w:t>.</w:t>
      </w:r>
    </w:p>
    <w:p w:rsidR="006C2128" w:rsidRDefault="006C2128" w:rsidP="00A13AE8">
      <w:pPr>
        <w:pStyle w:val="NumberedList1"/>
        <w:numPr>
          <w:ilvl w:val="0"/>
          <w:numId w:val="55"/>
        </w:numPr>
        <w:tabs>
          <w:tab w:val="clear" w:pos="360"/>
        </w:tabs>
      </w:pPr>
      <w:r>
        <w:rPr>
          <w:lang w:val="fr-FR"/>
        </w:rPr>
        <w:t xml:space="preserve">Dans le volet </w:t>
      </w:r>
      <w:r>
        <w:rPr>
          <w:b/>
          <w:lang w:val="fr-FR"/>
        </w:rPr>
        <w:t>Administration</w:t>
      </w:r>
      <w:r>
        <w:rPr>
          <w:lang w:val="fr-FR"/>
        </w:rPr>
        <w:t xml:space="preserve">, cliquez avec le bouton droit sur </w:t>
      </w:r>
      <w:r>
        <w:rPr>
          <w:rStyle w:val="UI"/>
          <w:sz w:val="24"/>
          <w:szCs w:val="24"/>
          <w:lang w:val="fr-FR"/>
        </w:rPr>
        <w:t>Packs d’administration</w:t>
      </w:r>
      <w:r>
        <w:rPr>
          <w:rStyle w:val="UI"/>
          <w:b w:val="0"/>
          <w:sz w:val="24"/>
          <w:szCs w:val="24"/>
          <w:lang w:val="fr-FR"/>
        </w:rPr>
        <w:t xml:space="preserve">, puis cliquez sur </w:t>
      </w:r>
      <w:r>
        <w:rPr>
          <w:rStyle w:val="UI"/>
          <w:sz w:val="24"/>
          <w:szCs w:val="24"/>
          <w:lang w:val="fr-FR"/>
        </w:rPr>
        <w:t>Créer un pack d’administration</w:t>
      </w:r>
      <w:r>
        <w:rPr>
          <w:rStyle w:val="UI"/>
          <w:b w:val="0"/>
          <w:sz w:val="24"/>
          <w:szCs w:val="24"/>
          <w:lang w:val="fr-FR"/>
        </w:rPr>
        <w:t>.</w:t>
      </w:r>
      <w:r>
        <w:rPr>
          <w:rStyle w:val="UI"/>
          <w:b w:val="0"/>
          <w:sz w:val="24"/>
          <w:szCs w:val="24"/>
        </w:rPr>
        <w:t xml:space="preserve"> </w:t>
      </w:r>
      <w:r>
        <w:rPr>
          <w:rStyle w:val="UI"/>
          <w:b w:val="0"/>
          <w:sz w:val="24"/>
          <w:szCs w:val="24"/>
          <w:lang w:val="fr-FR"/>
        </w:rPr>
        <w:t xml:space="preserve">L’Assistant </w:t>
      </w:r>
      <w:r>
        <w:rPr>
          <w:rStyle w:val="UI"/>
          <w:sz w:val="24"/>
          <w:szCs w:val="24"/>
          <w:lang w:val="fr-FR"/>
        </w:rPr>
        <w:t>Créer un pack d’administration apparaît.</w:t>
      </w:r>
    </w:p>
    <w:p w:rsidR="006C2128" w:rsidRDefault="006C2128" w:rsidP="00A13AE8">
      <w:pPr>
        <w:pStyle w:val="NumberedList1"/>
        <w:numPr>
          <w:ilvl w:val="0"/>
          <w:numId w:val="55"/>
        </w:numPr>
        <w:tabs>
          <w:tab w:val="clear" w:pos="360"/>
        </w:tabs>
      </w:pPr>
      <w:r>
        <w:rPr>
          <w:lang w:val="fr-FR"/>
        </w:rPr>
        <w:t xml:space="preserve">Dans la page </w:t>
      </w:r>
      <w:r>
        <w:rPr>
          <w:b/>
          <w:lang w:val="fr-FR"/>
        </w:rPr>
        <w:t>Propriétés générales</w:t>
      </w:r>
      <w:r>
        <w:rPr>
          <w:lang w:val="fr-FR"/>
        </w:rPr>
        <w:t xml:space="preserve">, tapez un nom pour le pack d’administration dans </w:t>
      </w:r>
      <w:r>
        <w:rPr>
          <w:b/>
          <w:lang w:val="fr-FR"/>
        </w:rPr>
        <w:t>Nom</w:t>
      </w:r>
      <w:r>
        <w:rPr>
          <w:lang w:val="fr-FR"/>
        </w:rPr>
        <w:t xml:space="preserve">, le numéro de version correct dans </w:t>
      </w:r>
      <w:r>
        <w:rPr>
          <w:b/>
          <w:lang w:val="fr-FR"/>
        </w:rPr>
        <w:t>Version</w:t>
      </w:r>
      <w:r>
        <w:rPr>
          <w:lang w:val="fr-FR"/>
        </w:rPr>
        <w:t xml:space="preserve"> ainsi qu’une courte description dans </w:t>
      </w:r>
      <w:r>
        <w:rPr>
          <w:b/>
          <w:lang w:val="fr-FR"/>
        </w:rPr>
        <w:t>Description</w:t>
      </w:r>
      <w:r>
        <w:rPr>
          <w:lang w:val="fr-FR"/>
        </w:rPr>
        <w:t>.</w:t>
      </w:r>
      <w:r>
        <w:t xml:space="preserve"> </w:t>
      </w:r>
    </w:p>
    <w:p w:rsidR="006C2128" w:rsidRDefault="006C2128" w:rsidP="00A13AE8">
      <w:pPr>
        <w:pStyle w:val="NumberedList1"/>
        <w:numPr>
          <w:ilvl w:val="0"/>
          <w:numId w:val="55"/>
        </w:numPr>
        <w:tabs>
          <w:tab w:val="clear" w:pos="360"/>
        </w:tabs>
      </w:pPr>
      <w:r>
        <w:rPr>
          <w:lang w:val="fr-FR"/>
        </w:rPr>
        <w:t xml:space="preserve">Cliquez sur </w:t>
      </w:r>
      <w:r>
        <w:rPr>
          <w:rStyle w:val="UI"/>
          <w:sz w:val="24"/>
          <w:szCs w:val="24"/>
          <w:lang w:val="fr-FR"/>
        </w:rPr>
        <w:t>Suivant</w:t>
      </w:r>
      <w:r>
        <w:rPr>
          <w:lang w:val="fr-FR"/>
        </w:rPr>
        <w:t>.</w:t>
      </w:r>
      <w:r>
        <w:t xml:space="preserve"> </w:t>
      </w:r>
      <w:r>
        <w:rPr>
          <w:lang w:val="fr-FR"/>
        </w:rPr>
        <w:t xml:space="preserve">La page </w:t>
      </w:r>
      <w:r>
        <w:rPr>
          <w:b/>
          <w:lang w:val="fr-FR"/>
        </w:rPr>
        <w:t>Base de connaissances</w:t>
      </w:r>
      <w:r>
        <w:rPr>
          <w:lang w:val="fr-FR"/>
        </w:rPr>
        <w:t xml:space="preserve"> s’ouvre.</w:t>
      </w:r>
    </w:p>
    <w:p w:rsidR="006C2128" w:rsidRDefault="006C2128" w:rsidP="00A13AE8">
      <w:pPr>
        <w:pStyle w:val="NumberedList1"/>
        <w:numPr>
          <w:ilvl w:val="0"/>
          <w:numId w:val="55"/>
        </w:numPr>
        <w:tabs>
          <w:tab w:val="clear" w:pos="360"/>
        </w:tabs>
      </w:pPr>
      <w:r>
        <w:rPr>
          <w:lang w:val="fr-FR"/>
        </w:rPr>
        <w:t xml:space="preserve">Cliquez sur </w:t>
      </w:r>
      <w:r>
        <w:rPr>
          <w:b/>
          <w:lang w:val="fr-FR"/>
        </w:rPr>
        <w:t>Modifier</w:t>
      </w:r>
      <w:r>
        <w:rPr>
          <w:lang w:val="fr-FR"/>
        </w:rPr>
        <w:t xml:space="preserve"> pour créer un article de présentation de ce pack d’administration dans la base de connaissances.</w:t>
      </w:r>
      <w:r>
        <w:t xml:space="preserve"> </w:t>
      </w:r>
      <w:r>
        <w:rPr>
          <w:lang w:val="fr-FR"/>
        </w:rPr>
        <w:t>Fournissez des informations sur la fonction du pack d’administration dans l’article.</w:t>
      </w:r>
    </w:p>
    <w:p w:rsidR="006C2128" w:rsidRDefault="006C2128" w:rsidP="00A13AE8">
      <w:pPr>
        <w:pStyle w:val="NumberedList1"/>
        <w:numPr>
          <w:ilvl w:val="0"/>
          <w:numId w:val="55"/>
        </w:numPr>
        <w:tabs>
          <w:tab w:val="clear" w:pos="360"/>
        </w:tabs>
      </w:pPr>
      <w:r>
        <w:rPr>
          <w:lang w:val="fr-FR"/>
        </w:rPr>
        <w:t xml:space="preserve">Une fois l’article terminé, cliquez sur </w:t>
      </w:r>
      <w:r>
        <w:rPr>
          <w:b/>
          <w:lang w:val="fr-FR"/>
        </w:rPr>
        <w:t>Fichier</w:t>
      </w:r>
      <w:r>
        <w:rPr>
          <w:lang w:val="fr-FR"/>
        </w:rPr>
        <w:t xml:space="preserve">, puis sur </w:t>
      </w:r>
      <w:r>
        <w:rPr>
          <w:b/>
          <w:lang w:val="fr-FR"/>
        </w:rPr>
        <w:t>Enregistrer dans MOM</w:t>
      </w:r>
      <w:r>
        <w:rPr>
          <w:lang w:val="fr-FR"/>
        </w:rPr>
        <w:t>.</w:t>
      </w:r>
      <w:r>
        <w:t xml:space="preserve"> </w:t>
      </w:r>
    </w:p>
    <w:p w:rsidR="006C2128" w:rsidRDefault="006C2128" w:rsidP="00A13AE8">
      <w:pPr>
        <w:pStyle w:val="NumberedList1"/>
        <w:numPr>
          <w:ilvl w:val="0"/>
          <w:numId w:val="55"/>
        </w:numPr>
        <w:tabs>
          <w:tab w:val="clear" w:pos="360"/>
        </w:tabs>
      </w:pPr>
      <w:r>
        <w:rPr>
          <w:lang w:val="fr-FR"/>
        </w:rPr>
        <w:t xml:space="preserve">Pour mettre fin à la création du pack d’administration, cliquez sur </w:t>
      </w:r>
      <w:r>
        <w:rPr>
          <w:b/>
          <w:lang w:val="fr-FR"/>
        </w:rPr>
        <w:t>Créer</w:t>
      </w:r>
      <w:r>
        <w:rPr>
          <w:lang w:val="fr-FR"/>
        </w:rPr>
        <w:t>.</w:t>
      </w:r>
    </w:p>
    <w:p w:rsidR="006C2128" w:rsidRDefault="00A13AE8">
      <w:pPr>
        <w:pStyle w:val="AlertLabel"/>
      </w:pPr>
      <w:r>
        <w:pict>
          <v:shape id="_x0000_i1032" type="#_x0000_t75" alt="note_dd" style="width:18.15pt;height:13.75pt;visibility:visible">
            <v:imagedata r:id="rId44" o:title=""/>
          </v:shape>
        </w:pict>
      </w:r>
      <w:r w:rsidR="006C2128">
        <w:rPr>
          <w:lang w:val="fr-FR"/>
        </w:rPr>
        <w:t>Remarque</w:t>
      </w:r>
      <w:r w:rsidR="006C2128">
        <w:t xml:space="preserve"> </w:t>
      </w:r>
    </w:p>
    <w:p w:rsidR="006C2128" w:rsidRDefault="006C2128">
      <w:pPr>
        <w:pStyle w:val="AlertText"/>
        <w:ind w:left="0"/>
      </w:pPr>
      <w:r>
        <w:rPr>
          <w:lang w:val="fr-FR"/>
        </w:rPr>
        <w:t>Lorsque vous créez un pack d’administration pour stocker des remplacements, utilisez un nom qui inclut le nom du pack d’administration qui contient les paramètres par défaut.</w:t>
      </w:r>
      <w:r>
        <w:t xml:space="preserve"> </w:t>
      </w:r>
      <w:r>
        <w:rPr>
          <w:lang w:val="fr-FR"/>
        </w:rPr>
        <w:t xml:space="preserve">Par exemple, pour remplacer les paramètres par défaut dans le pack d’administration Microsoft </w:t>
      </w:r>
      <w:r>
        <w:rPr>
          <w:lang w:val="fr-FR"/>
        </w:rPr>
        <w:lastRenderedPageBreak/>
        <w:t>SharePoint Foundation 2010, vous pouvez créer un pack d’administration nommé « Remplacements Microsoft SharePoint Foundation 2010 ».</w:t>
      </w:r>
      <w:r>
        <w:t xml:space="preserve"> </w:t>
      </w:r>
    </w:p>
    <w:p w:rsidR="006C2128" w:rsidRDefault="00A13AE8">
      <w:pPr>
        <w:pStyle w:val="AlertLabel"/>
      </w:pPr>
      <w:r>
        <w:pict>
          <v:shape id="_x0000_i1033" type="#_x0000_t75" alt="important_dd" style="width:18.15pt;height:13.75pt;visibility:visible">
            <v:imagedata r:id="rId41" o:title=""/>
          </v:shape>
        </w:pict>
      </w:r>
      <w:r w:rsidR="006C2128">
        <w:rPr>
          <w:lang w:val="fr-FR"/>
        </w:rPr>
        <w:t>Attention</w:t>
      </w:r>
      <w:r w:rsidR="006C2128">
        <w:t xml:space="preserve"> </w:t>
      </w:r>
    </w:p>
    <w:p w:rsidR="006C2128" w:rsidRDefault="006C2128">
      <w:pPr>
        <w:pStyle w:val="AlertText"/>
        <w:ind w:left="0"/>
      </w:pPr>
      <w:r>
        <w:rPr>
          <w:lang w:val="fr-FR"/>
        </w:rPr>
        <w:t>Les remplacements que vous enregistrez dans ce nouveau pack remplaceront les paramètres par défaut du pack d’administration d’origine.</w:t>
      </w:r>
    </w:p>
    <w:p w:rsidR="006C2128" w:rsidRDefault="00A13AE8">
      <w:pPr>
        <w:pStyle w:val="ProcedureTitle"/>
        <w:tabs>
          <w:tab w:val="left" w:pos="2600"/>
        </w:tabs>
        <w:ind w:left="0"/>
      </w:pPr>
      <w:r>
        <w:pict>
          <v:shape id="_x0000_i1034" type="#_x0000_t75" alt="procedure_dd" style="width:18.15pt;height:13.75pt;visibility:visible">
            <v:imagedata r:id="rId39" o:title=""/>
          </v:shape>
        </w:pict>
      </w:r>
      <w:r w:rsidR="006C2128">
        <w:rPr>
          <w:lang w:val="fr-FR"/>
        </w:rPr>
        <w:t>Pour remplacer les règles et enregistrer les personnalisations dans le nouveau pack d’administration :</w:t>
      </w:r>
    </w:p>
    <w:p w:rsidR="006C2128" w:rsidRDefault="006C2128" w:rsidP="00A13AE8">
      <w:pPr>
        <w:pStyle w:val="NumberedList1"/>
        <w:numPr>
          <w:ilvl w:val="0"/>
          <w:numId w:val="56"/>
        </w:numPr>
      </w:pPr>
      <w:r>
        <w:rPr>
          <w:lang w:val="fr-FR"/>
        </w:rPr>
        <w:t xml:space="preserve">Dans la Console des opérations, cliquez sur le bouton </w:t>
      </w:r>
      <w:r>
        <w:rPr>
          <w:b/>
          <w:lang w:val="fr-FR"/>
        </w:rPr>
        <w:t>Création</w:t>
      </w:r>
      <w:r>
        <w:rPr>
          <w:lang w:val="fr-FR"/>
        </w:rPr>
        <w:t>.</w:t>
      </w:r>
    </w:p>
    <w:p w:rsidR="006C2128" w:rsidRDefault="006C2128" w:rsidP="00A13AE8">
      <w:pPr>
        <w:pStyle w:val="NumberedList1"/>
        <w:numPr>
          <w:ilvl w:val="0"/>
          <w:numId w:val="56"/>
        </w:numPr>
        <w:tabs>
          <w:tab w:val="clear" w:pos="360"/>
        </w:tabs>
      </w:pPr>
      <w:r>
        <w:rPr>
          <w:lang w:val="fr-FR"/>
        </w:rPr>
        <w:t xml:space="preserve">Dans le volet </w:t>
      </w:r>
      <w:r>
        <w:rPr>
          <w:b/>
          <w:lang w:val="fr-FR"/>
        </w:rPr>
        <w:t>Création</w:t>
      </w:r>
      <w:r>
        <w:rPr>
          <w:lang w:val="fr-FR"/>
        </w:rPr>
        <w:t xml:space="preserve">, développez </w:t>
      </w:r>
      <w:r>
        <w:rPr>
          <w:b/>
          <w:lang w:val="fr-FR"/>
        </w:rPr>
        <w:t>Objets du pack d’administration</w:t>
      </w:r>
      <w:r>
        <w:rPr>
          <w:lang w:val="fr-FR"/>
        </w:rPr>
        <w:t xml:space="preserve">, puis cliquez sur </w:t>
      </w:r>
      <w:r>
        <w:rPr>
          <w:b/>
          <w:lang w:val="fr-FR"/>
        </w:rPr>
        <w:t>Règles</w:t>
      </w:r>
      <w:r>
        <w:rPr>
          <w:lang w:val="fr-FR"/>
        </w:rPr>
        <w:t>.</w:t>
      </w:r>
    </w:p>
    <w:p w:rsidR="006C2128" w:rsidRDefault="006C2128" w:rsidP="00A13AE8">
      <w:pPr>
        <w:pStyle w:val="NumberedList1"/>
        <w:numPr>
          <w:ilvl w:val="0"/>
          <w:numId w:val="56"/>
        </w:numPr>
        <w:tabs>
          <w:tab w:val="clear" w:pos="360"/>
        </w:tabs>
      </w:pPr>
      <w:r>
        <w:rPr>
          <w:lang w:val="fr-FR"/>
        </w:rPr>
        <w:t xml:space="preserve">Dans le volet </w:t>
      </w:r>
      <w:r>
        <w:rPr>
          <w:b/>
          <w:lang w:val="fr-FR"/>
        </w:rPr>
        <w:t>Règles</w:t>
      </w:r>
      <w:r>
        <w:rPr>
          <w:lang w:val="fr-FR"/>
        </w:rPr>
        <w:t>, cliquez sur une règle que vous voulez remplacer.</w:t>
      </w:r>
    </w:p>
    <w:p w:rsidR="006C2128" w:rsidRDefault="006C2128" w:rsidP="00A13AE8">
      <w:pPr>
        <w:pStyle w:val="NumberedList1"/>
        <w:numPr>
          <w:ilvl w:val="0"/>
          <w:numId w:val="56"/>
        </w:numPr>
        <w:tabs>
          <w:tab w:val="clear" w:pos="360"/>
        </w:tabs>
      </w:pPr>
      <w:r>
        <w:rPr>
          <w:lang w:val="fr-FR"/>
        </w:rPr>
        <w:t xml:space="preserve">Dans la barre d’outils </w:t>
      </w:r>
      <w:r>
        <w:rPr>
          <w:b/>
          <w:lang w:val="fr-FR"/>
        </w:rPr>
        <w:t>Operations</w:t>
      </w:r>
      <w:r>
        <w:rPr>
          <w:lang w:val="fr-FR"/>
        </w:rPr>
        <w:t xml:space="preserve"> </w:t>
      </w:r>
      <w:r>
        <w:rPr>
          <w:b/>
          <w:lang w:val="fr-FR"/>
        </w:rPr>
        <w:t>Manager</w:t>
      </w:r>
      <w:r>
        <w:rPr>
          <w:lang w:val="fr-FR"/>
        </w:rPr>
        <w:t xml:space="preserve">, cliquez sur </w:t>
      </w:r>
      <w:r>
        <w:rPr>
          <w:b/>
          <w:lang w:val="fr-FR"/>
        </w:rPr>
        <w:t>Remplacements,</w:t>
      </w:r>
      <w:r>
        <w:rPr>
          <w:lang w:val="fr-FR"/>
        </w:rPr>
        <w:t xml:space="preserve"> puis pointez sur </w:t>
      </w:r>
      <w:r>
        <w:rPr>
          <w:b/>
          <w:lang w:val="fr-FR"/>
        </w:rPr>
        <w:t>Remplacer la règle</w:t>
      </w:r>
      <w:r>
        <w:rPr>
          <w:lang w:val="fr-FR"/>
        </w:rPr>
        <w:t>.</w:t>
      </w:r>
      <w:r>
        <w:t xml:space="preserve"> </w:t>
      </w:r>
      <w:r>
        <w:rPr>
          <w:lang w:val="fr-FR"/>
        </w:rPr>
        <w:t>Vous pouvez choisir de remplacer cette règle pour les objets d’un type spécifique, ou pour tous les objets d’une catégorie donnée.</w:t>
      </w:r>
      <w:r>
        <w:t xml:space="preserve"> </w:t>
      </w:r>
      <w:r>
        <w:rPr>
          <w:lang w:val="fr-FR"/>
        </w:rPr>
        <w:t xml:space="preserve">Lorsque vous avez choisi la catégorie ou le type d’objet à remplacer, la boîte de dialogue </w:t>
      </w:r>
      <w:r>
        <w:rPr>
          <w:b/>
          <w:lang w:val="fr-FR"/>
        </w:rPr>
        <w:t>Propriétés du remplacement</w:t>
      </w:r>
      <w:r>
        <w:rPr>
          <w:lang w:val="fr-FR"/>
        </w:rPr>
        <w:t xml:space="preserve"> s’ouvre, vous permettant d’afficher les paramètres pouvant être remplacés pour la règle.</w:t>
      </w:r>
      <w:r>
        <w:t xml:space="preserve"> </w:t>
      </w:r>
      <w:r>
        <w:rPr>
          <w:lang w:val="fr-FR"/>
        </w:rPr>
        <w:t>Vous pouvez choisir ensuite de remplacer chaque paramètre individuel qui est contenu dans la règle.</w:t>
      </w:r>
    </w:p>
    <w:p w:rsidR="006C2128" w:rsidRDefault="006C2128" w:rsidP="00A13AE8">
      <w:pPr>
        <w:pStyle w:val="NumberedList1"/>
        <w:numPr>
          <w:ilvl w:val="0"/>
          <w:numId w:val="56"/>
        </w:numPr>
        <w:tabs>
          <w:tab w:val="clear" w:pos="360"/>
        </w:tabs>
      </w:pPr>
      <w:r>
        <w:rPr>
          <w:lang w:val="fr-FR"/>
        </w:rPr>
        <w:t xml:space="preserve">Dans la boîte de dialogue </w:t>
      </w:r>
      <w:r>
        <w:rPr>
          <w:b/>
          <w:lang w:val="fr-FR"/>
        </w:rPr>
        <w:t>Propriétés du remplacement</w:t>
      </w:r>
      <w:r>
        <w:rPr>
          <w:lang w:val="fr-FR"/>
        </w:rPr>
        <w:t xml:space="preserve">, activez la case à cocher appropriée dans la colonne </w:t>
      </w:r>
      <w:r>
        <w:rPr>
          <w:b/>
          <w:lang w:val="fr-FR"/>
        </w:rPr>
        <w:t>Remplacer</w:t>
      </w:r>
      <w:r>
        <w:rPr>
          <w:lang w:val="fr-FR"/>
        </w:rPr>
        <w:t xml:space="preserve"> pour chaque paramètre que vous voulez remplacer.</w:t>
      </w:r>
      <w:r>
        <w:t xml:space="preserve"> </w:t>
      </w:r>
    </w:p>
    <w:p w:rsidR="006C2128" w:rsidRDefault="006C2128" w:rsidP="00A13AE8">
      <w:pPr>
        <w:pStyle w:val="NumberedList1"/>
        <w:numPr>
          <w:ilvl w:val="0"/>
          <w:numId w:val="56"/>
        </w:numPr>
        <w:tabs>
          <w:tab w:val="clear" w:pos="360"/>
        </w:tabs>
      </w:pPr>
      <w:r>
        <w:rPr>
          <w:lang w:val="fr-FR"/>
        </w:rPr>
        <w:t xml:space="preserve">Une fois vos modifications terminées, sélectionnez le pack d’administration que vous avez créé pour les remplacements dans la zone déroulante </w:t>
      </w:r>
      <w:r>
        <w:rPr>
          <w:b/>
          <w:lang w:val="fr-FR"/>
        </w:rPr>
        <w:t>Sélectionnez le pack d’administration de destination</w:t>
      </w:r>
      <w:r>
        <w:rPr>
          <w:lang w:val="fr-FR"/>
        </w:rPr>
        <w:t>.</w:t>
      </w:r>
    </w:p>
    <w:p w:rsidR="006C2128" w:rsidRDefault="006C2128" w:rsidP="00A13AE8">
      <w:pPr>
        <w:pStyle w:val="NumberedList1"/>
        <w:numPr>
          <w:ilvl w:val="0"/>
          <w:numId w:val="56"/>
        </w:numPr>
        <w:tabs>
          <w:tab w:val="clear" w:pos="360"/>
        </w:tabs>
      </w:pPr>
      <w:r>
        <w:rPr>
          <w:lang w:val="fr-FR"/>
        </w:rPr>
        <w:t xml:space="preserve">Cliquez sur </w:t>
      </w:r>
      <w:r>
        <w:rPr>
          <w:b/>
          <w:lang w:val="fr-FR"/>
        </w:rPr>
        <w:t>OK</w:t>
      </w:r>
      <w:r>
        <w:rPr>
          <w:lang w:val="fr-FR"/>
        </w:rPr>
        <w:t>.</w:t>
      </w:r>
    </w:p>
    <w:p w:rsidR="006C2128" w:rsidRDefault="006C2128" w:rsidP="00A13AE8">
      <w:pPr>
        <w:pStyle w:val="NumberedList1"/>
        <w:numPr>
          <w:ilvl w:val="0"/>
          <w:numId w:val="56"/>
        </w:numPr>
        <w:tabs>
          <w:tab w:val="clear" w:pos="360"/>
        </w:tabs>
      </w:pPr>
      <w:r>
        <w:rPr>
          <w:lang w:val="fr-FR"/>
        </w:rPr>
        <w:t>Répétez ce processus pour chaque règle à personnaliser.</w:t>
      </w:r>
    </w:p>
    <w:p w:rsidR="006C2128" w:rsidRDefault="00A13AE8">
      <w:pPr>
        <w:pStyle w:val="AlertLabel"/>
      </w:pPr>
      <w:r>
        <w:pict>
          <v:shape id="_x0000_i1035" type="#_x0000_t75" alt="important_dd" style="width:18.15pt;height:13.75pt;visibility:visible">
            <v:imagedata r:id="rId41" o:title=""/>
          </v:shape>
        </w:pict>
      </w:r>
      <w:r w:rsidR="006C2128">
        <w:rPr>
          <w:lang w:val="fr-FR"/>
        </w:rPr>
        <w:t>Important</w:t>
      </w:r>
      <w:r w:rsidR="006C2128">
        <w:t xml:space="preserve"> </w:t>
      </w:r>
    </w:p>
    <w:p w:rsidR="006C2128" w:rsidRDefault="006C2128">
      <w:pPr>
        <w:pStyle w:val="AlertText"/>
        <w:ind w:left="0"/>
      </w:pPr>
      <w:r>
        <w:rPr>
          <w:lang w:val="fr-FR"/>
        </w:rPr>
        <w:t>Vous devez disposer des droits Opérateur avancé pour créer un remplacement.</w:t>
      </w:r>
    </w:p>
    <w:p w:rsidR="006C2128" w:rsidRDefault="006C2128">
      <w:pPr>
        <w:spacing w:before="120"/>
      </w:pPr>
      <w:r>
        <w:br w:type="page"/>
      </w:r>
      <w:r>
        <w:rPr>
          <w:lang w:val="fr-FR"/>
        </w:rPr>
        <w:lastRenderedPageBreak/>
        <w:t>Pour plus d’informations, consultez les rubriques d’aide en ligne Operations Manager 2007 SP1 suivantes :</w:t>
      </w:r>
    </w:p>
    <w:p w:rsidR="006C2128" w:rsidRDefault="006C2128">
      <w:pPr>
        <w:pStyle w:val="BulletedList1"/>
        <w:tabs>
          <w:tab w:val="clear" w:pos="360"/>
          <w:tab w:val="num" w:pos="720"/>
        </w:tabs>
      </w:pPr>
      <w:r>
        <w:rPr>
          <w:lang w:val="fr-FR"/>
        </w:rPr>
        <w:t xml:space="preserve">Procédure de remplacement d’une analyse, sur </w:t>
      </w:r>
      <w:hyperlink r:id="rId45" w:history="1">
        <w:r>
          <w:rPr>
            <w:rStyle w:val="Hyperlink"/>
            <w:sz w:val="22"/>
            <w:szCs w:val="24"/>
            <w:lang w:val="fr-FR"/>
          </w:rPr>
          <w:t>http://technet.microsoft.com/en-us/library/bb309455.aspx</w:t>
        </w:r>
      </w:hyperlink>
      <w:r>
        <w:rPr>
          <w:lang w:val="fr-FR"/>
        </w:rPr>
        <w:t>.</w:t>
      </w:r>
    </w:p>
    <w:p w:rsidR="006C2128" w:rsidRDefault="006C2128">
      <w:pPr>
        <w:pStyle w:val="BulletedList1"/>
        <w:tabs>
          <w:tab w:val="clear" w:pos="360"/>
          <w:tab w:val="num" w:pos="720"/>
        </w:tabs>
      </w:pPr>
      <w:r>
        <w:rPr>
          <w:lang w:val="fr-FR"/>
        </w:rPr>
        <w:t xml:space="preserve">Guide de déploiement Operations Manager 2007, sur </w:t>
      </w:r>
      <w:hyperlink r:id="rId46" w:history="1">
        <w:r>
          <w:rPr>
            <w:rStyle w:val="Hyperlink"/>
            <w:sz w:val="20"/>
            <w:szCs w:val="24"/>
            <w:lang w:val="fr-FR"/>
          </w:rPr>
          <w:t>http://technet.microsoft.com/en-us/library/bb419281.aspx</w:t>
        </w:r>
      </w:hyperlink>
      <w:r>
        <w:rPr>
          <w:lang w:val="fr-FR"/>
        </w:rPr>
        <w:t>.</w:t>
      </w:r>
      <w:r>
        <w:t xml:space="preserve"> </w:t>
      </w:r>
    </w:p>
    <w:p w:rsidR="006C2128" w:rsidRDefault="006C2128">
      <w:pPr>
        <w:pStyle w:val="BulletedList1"/>
        <w:tabs>
          <w:tab w:val="clear" w:pos="360"/>
          <w:tab w:val="num" w:pos="720"/>
        </w:tabs>
      </w:pPr>
      <w:r>
        <w:rPr>
          <w:lang w:val="fr-FR"/>
        </w:rPr>
        <w:t xml:space="preserve">Procédure d’analyse à l’aide de remplacements, </w:t>
      </w:r>
      <w:proofErr w:type="gramStart"/>
      <w:r>
        <w:rPr>
          <w:lang w:val="fr-FR"/>
        </w:rPr>
        <w:t xml:space="preserve">sur </w:t>
      </w:r>
      <w:proofErr w:type="gramEnd"/>
      <w:r w:rsidR="000577E0">
        <w:fldChar w:fldCharType="begin"/>
      </w:r>
      <w:r w:rsidR="000577E0">
        <w:instrText>HYPERLINK "http://technet.microsoft.com/en-us/library/bb309455.aspx"</w:instrText>
      </w:r>
      <w:r w:rsidR="000577E0">
        <w:fldChar w:fldCharType="separate"/>
      </w:r>
      <w:hyperlink r:id="rId47" w:history="1">
        <w:r>
          <w:rPr>
            <w:rStyle w:val="Hyperlink"/>
            <w:sz w:val="22"/>
            <w:szCs w:val="24"/>
            <w:lang w:val="fr-FR"/>
          </w:rPr>
          <w:t>http://technet.microsoft.com/en-us/library/bb309719.aspx</w:t>
        </w:r>
      </w:hyperlink>
      <w:r w:rsidR="000577E0">
        <w:fldChar w:fldCharType="end"/>
      </w:r>
      <w:r>
        <w:rPr>
          <w:lang w:val="fr-FR"/>
        </w:rPr>
        <w:t>.</w:t>
      </w:r>
      <w:r>
        <w:t xml:space="preserve"> </w:t>
      </w:r>
    </w:p>
    <w:p w:rsidR="006C2128" w:rsidRDefault="00A13AE8">
      <w:pPr>
        <w:pStyle w:val="ProcedureTitle"/>
        <w:ind w:left="0"/>
      </w:pPr>
      <w:r>
        <w:pict>
          <v:shape id="_x0000_i1036" type="#_x0000_t75" alt="procedure_dd" style="width:18.15pt;height:13.75pt;visibility:visible">
            <v:imagedata r:id="rId39" o:title=""/>
          </v:shape>
        </w:pict>
      </w:r>
      <w:r w:rsidR="006C2128">
        <w:rPr>
          <w:lang w:val="fr-FR"/>
        </w:rPr>
        <w:t>Pour exporter le nouveau pack d’administration qui contient les remplacements :</w:t>
      </w:r>
    </w:p>
    <w:p w:rsidR="006C2128" w:rsidRDefault="006C2128" w:rsidP="00A13AE8">
      <w:pPr>
        <w:pStyle w:val="NumberedList1"/>
        <w:numPr>
          <w:ilvl w:val="0"/>
          <w:numId w:val="57"/>
        </w:numPr>
      </w:pPr>
      <w:r>
        <w:rPr>
          <w:lang w:val="fr-FR"/>
        </w:rPr>
        <w:t xml:space="preserve">Dans la Console des opérations, cliquez sur le bouton </w:t>
      </w:r>
      <w:r>
        <w:rPr>
          <w:rStyle w:val="UI"/>
          <w:sz w:val="24"/>
          <w:szCs w:val="24"/>
          <w:lang w:val="fr-FR"/>
        </w:rPr>
        <w:t>Administration</w:t>
      </w:r>
      <w:r>
        <w:rPr>
          <w:lang w:val="fr-FR"/>
        </w:rPr>
        <w:t>.</w:t>
      </w:r>
    </w:p>
    <w:p w:rsidR="006C2128" w:rsidRDefault="006C2128" w:rsidP="00A13AE8">
      <w:pPr>
        <w:pStyle w:val="NumberedList1"/>
        <w:numPr>
          <w:ilvl w:val="0"/>
          <w:numId w:val="57"/>
        </w:numPr>
        <w:tabs>
          <w:tab w:val="clear" w:pos="360"/>
        </w:tabs>
      </w:pPr>
      <w:r>
        <w:rPr>
          <w:lang w:val="fr-FR"/>
        </w:rPr>
        <w:t xml:space="preserve">Dans le volet </w:t>
      </w:r>
      <w:r>
        <w:rPr>
          <w:b/>
          <w:lang w:val="fr-FR"/>
        </w:rPr>
        <w:t>Administration</w:t>
      </w:r>
      <w:r>
        <w:rPr>
          <w:lang w:val="fr-FR"/>
        </w:rPr>
        <w:t xml:space="preserve">, cliquez sur </w:t>
      </w:r>
      <w:r>
        <w:rPr>
          <w:b/>
          <w:lang w:val="fr-FR"/>
        </w:rPr>
        <w:t>Packs d’administration</w:t>
      </w:r>
      <w:r>
        <w:rPr>
          <w:lang w:val="fr-FR"/>
        </w:rPr>
        <w:t>.</w:t>
      </w:r>
      <w:r>
        <w:t xml:space="preserve"> </w:t>
      </w:r>
      <w:r>
        <w:rPr>
          <w:lang w:val="fr-FR"/>
        </w:rPr>
        <w:t>Cela affiche la liste des packs d’administrations importés.</w:t>
      </w:r>
    </w:p>
    <w:p w:rsidR="006C2128" w:rsidRDefault="006C2128" w:rsidP="00A13AE8">
      <w:pPr>
        <w:pStyle w:val="NumberedList1"/>
        <w:numPr>
          <w:ilvl w:val="0"/>
          <w:numId w:val="57"/>
        </w:numPr>
        <w:tabs>
          <w:tab w:val="clear" w:pos="360"/>
        </w:tabs>
      </w:pPr>
      <w:r>
        <w:rPr>
          <w:lang w:val="fr-FR"/>
        </w:rPr>
        <w:t xml:space="preserve">Dans le volet </w:t>
      </w:r>
      <w:r>
        <w:rPr>
          <w:b/>
          <w:lang w:val="fr-FR"/>
        </w:rPr>
        <w:t>Packs d’administration</w:t>
      </w:r>
      <w:r>
        <w:rPr>
          <w:lang w:val="fr-FR"/>
        </w:rPr>
        <w:t xml:space="preserve">, cliquez avec le bouton droit sur le pack d’administration qui contient les remplacements, puis cliquez sur </w:t>
      </w:r>
      <w:r>
        <w:rPr>
          <w:b/>
          <w:lang w:val="fr-FR"/>
        </w:rPr>
        <w:t>Exporter le pack d’administration</w:t>
      </w:r>
      <w:r>
        <w:rPr>
          <w:lang w:val="fr-FR"/>
        </w:rPr>
        <w:t>.</w:t>
      </w:r>
    </w:p>
    <w:p w:rsidR="006C2128" w:rsidRDefault="006C2128" w:rsidP="00A13AE8">
      <w:pPr>
        <w:pStyle w:val="NumberedList1"/>
        <w:numPr>
          <w:ilvl w:val="0"/>
          <w:numId w:val="57"/>
        </w:numPr>
        <w:tabs>
          <w:tab w:val="clear" w:pos="360"/>
        </w:tabs>
      </w:pPr>
      <w:r>
        <w:rPr>
          <w:lang w:val="fr-FR"/>
        </w:rPr>
        <w:t xml:space="preserve">Dans la boîte de dialogue </w:t>
      </w:r>
      <w:r>
        <w:rPr>
          <w:b/>
          <w:lang w:val="fr-FR"/>
        </w:rPr>
        <w:t>Enregistrer sous</w:t>
      </w:r>
      <w:r>
        <w:rPr>
          <w:lang w:val="fr-FR"/>
        </w:rPr>
        <w:t xml:space="preserve">, entrez le chemin et le nom du fichier du pack d’administration, ou cliquez sur </w:t>
      </w:r>
      <w:r>
        <w:rPr>
          <w:b/>
          <w:lang w:val="fr-FR"/>
        </w:rPr>
        <w:t>Parcourir</w:t>
      </w:r>
      <w:r>
        <w:rPr>
          <w:lang w:val="fr-FR"/>
        </w:rPr>
        <w:t xml:space="preserve"> pour enregistrer dans un autre répertoire, puis cliquez sur </w:t>
      </w:r>
      <w:r>
        <w:rPr>
          <w:b/>
          <w:lang w:val="fr-FR"/>
        </w:rPr>
        <w:t>Enregistrer</w:t>
      </w:r>
      <w:r>
        <w:rPr>
          <w:lang w:val="fr-FR"/>
        </w:rPr>
        <w:t>.</w:t>
      </w:r>
    </w:p>
    <w:p w:rsidR="006C2128" w:rsidRDefault="006C2128">
      <w:pPr>
        <w:ind w:left="360"/>
      </w:pPr>
      <w:r>
        <w:rPr>
          <w:lang w:val="fr-FR"/>
        </w:rPr>
        <w:t>Le pack d’administration est enregistré en tant que pack d’administration Operations Manager 2007 SP1 au format XML et est prêt à être importé dans un autre groupe d’administration.</w:t>
      </w:r>
    </w:p>
    <w:p w:rsidR="006C2128" w:rsidRDefault="00A13AE8">
      <w:pPr>
        <w:pStyle w:val="AlertLabel"/>
      </w:pPr>
      <w:r>
        <w:pict>
          <v:shape id="_x0000_i1037" type="#_x0000_t75" alt="note_dd" style="width:18.15pt;height:13.75pt;visibility:visible">
            <v:imagedata r:id="rId44" o:title=""/>
          </v:shape>
        </w:pict>
      </w:r>
      <w:r w:rsidR="006C2128">
        <w:rPr>
          <w:lang w:val="fr-FR"/>
        </w:rPr>
        <w:t>Remarque</w:t>
      </w:r>
      <w:r w:rsidR="006C2128">
        <w:t xml:space="preserve"> </w:t>
      </w:r>
    </w:p>
    <w:p w:rsidR="006C2128" w:rsidRDefault="006C2128">
      <w:pPr>
        <w:pStyle w:val="AlertText"/>
        <w:ind w:left="0"/>
      </w:pPr>
      <w:r>
        <w:rPr>
          <w:lang w:val="fr-FR"/>
        </w:rPr>
        <w:t>Vous pouvez uniquement exporter un pack d’administration non scellé.</w:t>
      </w:r>
    </w:p>
    <w:p w:rsidR="006C2128" w:rsidRDefault="00A13AE8">
      <w:pPr>
        <w:pStyle w:val="ProcedureTitle"/>
        <w:ind w:left="0"/>
      </w:pPr>
      <w:r>
        <w:lastRenderedPageBreak/>
        <w:pict>
          <v:shape id="_x0000_i1038" type="#_x0000_t75" alt="procedure_dd" style="width:18.15pt;height:13.75pt;visibility:visible">
            <v:imagedata r:id="rId39" o:title=""/>
          </v:shape>
        </w:pict>
      </w:r>
      <w:r w:rsidR="006C2128">
        <w:rPr>
          <w:lang w:val="fr-FR"/>
        </w:rPr>
        <w:t>Pour importer le nouveau pack d’administration et le pack d’administration Microsoft SharePoint Foundation 2010 vers un autre groupe d’administration :</w:t>
      </w:r>
    </w:p>
    <w:p w:rsidR="006C2128" w:rsidRDefault="006C2128" w:rsidP="00A13AE8">
      <w:pPr>
        <w:pStyle w:val="NumberedList1"/>
        <w:numPr>
          <w:ilvl w:val="0"/>
          <w:numId w:val="58"/>
        </w:numPr>
      </w:pPr>
      <w:r>
        <w:rPr>
          <w:lang w:val="fr-FR"/>
        </w:rPr>
        <w:t>Ouvrez une session sur l’ordinateur à l’aide d’un compte qui est membre du rôle Administrateurs d’Operations Manager pour le groupe d’administration.</w:t>
      </w:r>
    </w:p>
    <w:p w:rsidR="006C2128" w:rsidRDefault="006C2128" w:rsidP="00A13AE8">
      <w:pPr>
        <w:pStyle w:val="NumberedList1"/>
        <w:numPr>
          <w:ilvl w:val="0"/>
          <w:numId w:val="58"/>
        </w:numPr>
        <w:tabs>
          <w:tab w:val="clear" w:pos="360"/>
        </w:tabs>
      </w:pPr>
      <w:r>
        <w:rPr>
          <w:lang w:val="fr-FR"/>
        </w:rPr>
        <w:t xml:space="preserve">Dans la Console des opérations, cliquez sur le bouton </w:t>
      </w:r>
      <w:r>
        <w:rPr>
          <w:b/>
          <w:lang w:val="fr-FR"/>
        </w:rPr>
        <w:t>Administration</w:t>
      </w:r>
      <w:r>
        <w:rPr>
          <w:lang w:val="fr-FR"/>
        </w:rPr>
        <w:t>.</w:t>
      </w:r>
    </w:p>
    <w:p w:rsidR="006C2128" w:rsidRDefault="006C2128" w:rsidP="00A13AE8">
      <w:pPr>
        <w:pStyle w:val="NumberedList1"/>
        <w:numPr>
          <w:ilvl w:val="0"/>
          <w:numId w:val="58"/>
        </w:numPr>
        <w:tabs>
          <w:tab w:val="clear" w:pos="360"/>
        </w:tabs>
      </w:pPr>
      <w:r>
        <w:rPr>
          <w:lang w:val="fr-FR"/>
        </w:rPr>
        <w:t xml:space="preserve">Cliquez avec le bouton droit sur le nœud </w:t>
      </w:r>
      <w:r>
        <w:rPr>
          <w:b/>
          <w:lang w:val="fr-FR"/>
        </w:rPr>
        <w:t>Packs d’administration</w:t>
      </w:r>
      <w:r>
        <w:rPr>
          <w:lang w:val="fr-FR"/>
        </w:rPr>
        <w:t xml:space="preserve">, puis cliquez sur </w:t>
      </w:r>
      <w:r>
        <w:rPr>
          <w:b/>
          <w:lang w:val="fr-FR"/>
        </w:rPr>
        <w:t>Importer les packs d’administration</w:t>
      </w:r>
      <w:r>
        <w:rPr>
          <w:lang w:val="fr-FR"/>
        </w:rPr>
        <w:t>.</w:t>
      </w:r>
      <w:r>
        <w:t xml:space="preserve"> </w:t>
      </w:r>
      <w:r>
        <w:rPr>
          <w:lang w:val="fr-FR"/>
        </w:rPr>
        <w:t xml:space="preserve">La boîte de dialogue </w:t>
      </w:r>
      <w:r>
        <w:rPr>
          <w:b/>
          <w:lang w:val="fr-FR"/>
        </w:rPr>
        <w:t>Sélectionner les packs d’administration à importer</w:t>
      </w:r>
      <w:r>
        <w:rPr>
          <w:lang w:val="fr-FR"/>
        </w:rPr>
        <w:t xml:space="preserve"> apparaît.</w:t>
      </w:r>
    </w:p>
    <w:p w:rsidR="006C2128" w:rsidRDefault="006C2128" w:rsidP="00A13AE8">
      <w:pPr>
        <w:pStyle w:val="NumberedList1"/>
        <w:numPr>
          <w:ilvl w:val="0"/>
          <w:numId w:val="58"/>
        </w:numPr>
        <w:tabs>
          <w:tab w:val="clear" w:pos="360"/>
        </w:tabs>
      </w:pPr>
      <w:r>
        <w:rPr>
          <w:lang w:val="fr-FR"/>
        </w:rPr>
        <w:t>Si nécessaire, changez le répertoire qui contient les fichiers du pack d’administration Microsoft SharePoint Foundation 2010.</w:t>
      </w:r>
      <w:r>
        <w:t xml:space="preserve"> </w:t>
      </w:r>
    </w:p>
    <w:p w:rsidR="006C2128" w:rsidRDefault="006C2128" w:rsidP="00A13AE8">
      <w:pPr>
        <w:pStyle w:val="NumberedList1"/>
        <w:numPr>
          <w:ilvl w:val="0"/>
          <w:numId w:val="58"/>
        </w:numPr>
        <w:tabs>
          <w:tab w:val="clear" w:pos="360"/>
        </w:tabs>
      </w:pPr>
      <w:r>
        <w:rPr>
          <w:lang w:val="fr-FR"/>
        </w:rPr>
        <w:t xml:space="preserve">Cliquez sur </w:t>
      </w:r>
      <w:r>
        <w:rPr>
          <w:b/>
          <w:lang w:val="fr-FR"/>
        </w:rPr>
        <w:t>Pack d’administration de Microsoft SharePoint Foundation 2010, puis cliquez sur Ouvrir</w:t>
      </w:r>
      <w:r>
        <w:rPr>
          <w:lang w:val="fr-FR"/>
        </w:rPr>
        <w:t>.</w:t>
      </w:r>
      <w:r>
        <w:t xml:space="preserve"> </w:t>
      </w:r>
      <w:r>
        <w:rPr>
          <w:lang w:val="fr-FR"/>
        </w:rPr>
        <w:t xml:space="preserve">La boîte de dialogue </w:t>
      </w:r>
      <w:r>
        <w:rPr>
          <w:b/>
          <w:lang w:val="fr-FR"/>
        </w:rPr>
        <w:t>Importer les packs d’administration</w:t>
      </w:r>
      <w:r>
        <w:rPr>
          <w:lang w:val="fr-FR"/>
        </w:rPr>
        <w:t xml:space="preserve"> s’ouvre.</w:t>
      </w:r>
    </w:p>
    <w:p w:rsidR="006C2128" w:rsidRDefault="006C2128" w:rsidP="00A13AE8">
      <w:pPr>
        <w:pStyle w:val="NumberedList1"/>
        <w:numPr>
          <w:ilvl w:val="0"/>
          <w:numId w:val="58"/>
        </w:numPr>
        <w:tabs>
          <w:tab w:val="clear" w:pos="360"/>
        </w:tabs>
      </w:pPr>
      <w:r>
        <w:rPr>
          <w:lang w:val="fr-FR"/>
        </w:rPr>
        <w:t xml:space="preserve">Dans la boîte de dialogue </w:t>
      </w:r>
      <w:r>
        <w:rPr>
          <w:b/>
          <w:lang w:val="fr-FR"/>
        </w:rPr>
        <w:t>Importer les packs d’administration</w:t>
      </w:r>
      <w:r>
        <w:rPr>
          <w:lang w:val="fr-FR"/>
        </w:rPr>
        <w:t xml:space="preserve">, cliquez sur </w:t>
      </w:r>
      <w:r>
        <w:rPr>
          <w:b/>
          <w:lang w:val="fr-FR"/>
        </w:rPr>
        <w:t>Ajouter</w:t>
      </w:r>
      <w:r>
        <w:rPr>
          <w:lang w:val="fr-FR"/>
        </w:rPr>
        <w:t xml:space="preserve">. La boîte de dialogue </w:t>
      </w:r>
      <w:r>
        <w:rPr>
          <w:b/>
          <w:lang w:val="fr-FR"/>
        </w:rPr>
        <w:t>Sélectionnez les packs d’administration à importer</w:t>
      </w:r>
      <w:r>
        <w:rPr>
          <w:lang w:val="fr-FR"/>
        </w:rPr>
        <w:t xml:space="preserve"> apparaît à nouveau.</w:t>
      </w:r>
    </w:p>
    <w:p w:rsidR="006C2128" w:rsidRDefault="006C2128" w:rsidP="00A13AE8">
      <w:pPr>
        <w:pStyle w:val="NumberedList1"/>
        <w:numPr>
          <w:ilvl w:val="0"/>
          <w:numId w:val="58"/>
        </w:numPr>
        <w:tabs>
          <w:tab w:val="clear" w:pos="360"/>
        </w:tabs>
      </w:pPr>
      <w:r>
        <w:rPr>
          <w:lang w:val="fr-FR"/>
        </w:rPr>
        <w:t xml:space="preserve">Cliquez sur le pack d’administration qui contient les remplacements, puis cliquez sur </w:t>
      </w:r>
      <w:r>
        <w:rPr>
          <w:b/>
          <w:lang w:val="fr-FR"/>
        </w:rPr>
        <w:t>Ouvrir</w:t>
      </w:r>
      <w:r>
        <w:rPr>
          <w:lang w:val="fr-FR"/>
        </w:rPr>
        <w:t>.</w:t>
      </w:r>
      <w:r>
        <w:t xml:space="preserve"> </w:t>
      </w:r>
    </w:p>
    <w:p w:rsidR="006C2128" w:rsidRDefault="006C2128" w:rsidP="00A13AE8">
      <w:pPr>
        <w:pStyle w:val="NumberedList1"/>
        <w:numPr>
          <w:ilvl w:val="0"/>
          <w:numId w:val="58"/>
        </w:numPr>
        <w:tabs>
          <w:tab w:val="clear" w:pos="360"/>
        </w:tabs>
      </w:pPr>
      <w:r>
        <w:rPr>
          <w:lang w:val="fr-FR"/>
        </w:rPr>
        <w:t xml:space="preserve">Dans la boîte de dialogue </w:t>
      </w:r>
      <w:r>
        <w:rPr>
          <w:b/>
          <w:lang w:val="fr-FR"/>
        </w:rPr>
        <w:t>Importer les packs d’administration</w:t>
      </w:r>
      <w:r>
        <w:rPr>
          <w:lang w:val="fr-FR"/>
        </w:rPr>
        <w:t xml:space="preserve">, cliquez sur le bouton </w:t>
      </w:r>
      <w:r>
        <w:rPr>
          <w:b/>
          <w:lang w:val="fr-FR"/>
        </w:rPr>
        <w:t>Importer</w:t>
      </w:r>
      <w:r>
        <w:rPr>
          <w:lang w:val="fr-FR"/>
        </w:rPr>
        <w:t>.</w:t>
      </w:r>
    </w:p>
    <w:p w:rsidR="006C2128" w:rsidRDefault="006C2128" w:rsidP="00A13AE8">
      <w:pPr>
        <w:pStyle w:val="NumberedList1"/>
        <w:numPr>
          <w:ilvl w:val="0"/>
          <w:numId w:val="58"/>
        </w:numPr>
        <w:tabs>
          <w:tab w:val="clear" w:pos="360"/>
        </w:tabs>
      </w:pPr>
      <w:r>
        <w:rPr>
          <w:lang w:val="fr-FR"/>
        </w:rPr>
        <w:t xml:space="preserve">Une fois le processus d’importation terminé, cliquez sur le bouton </w:t>
      </w:r>
      <w:r>
        <w:rPr>
          <w:b/>
          <w:lang w:val="fr-FR"/>
        </w:rPr>
        <w:t>Fermer</w:t>
      </w:r>
      <w:r>
        <w:rPr>
          <w:lang w:val="fr-FR"/>
        </w:rPr>
        <w:t>.</w:t>
      </w:r>
      <w:r>
        <w:t xml:space="preserve"> </w:t>
      </w:r>
    </w:p>
    <w:p w:rsidR="006C2128" w:rsidRDefault="006C2128">
      <w:pPr>
        <w:pStyle w:val="Heading2"/>
        <w:rPr>
          <w:szCs w:val="24"/>
        </w:rPr>
      </w:pPr>
      <w:r>
        <w:rPr>
          <w:szCs w:val="24"/>
        </w:rPr>
        <w:br w:type="page"/>
      </w:r>
      <w:bookmarkStart w:id="21" w:name="_Toc250640319"/>
      <w:r>
        <w:rPr>
          <w:szCs w:val="24"/>
          <w:lang w:val="fr-FR"/>
        </w:rPr>
        <w:lastRenderedPageBreak/>
        <w:t>Désactiver un moniteur ou une règle</w:t>
      </w:r>
      <w:bookmarkEnd w:id="21"/>
    </w:p>
    <w:p w:rsidR="006C2128" w:rsidRDefault="006C2128">
      <w:r>
        <w:rPr>
          <w:lang w:val="fr-FR"/>
        </w:rPr>
        <w:t>Il existe des situations dans lesquelles vous décidez de ne pas collecter certains avertissements, données de performance ou autres événements non critiques.</w:t>
      </w:r>
      <w:r>
        <w:t xml:space="preserve"> </w:t>
      </w:r>
      <w:r>
        <w:rPr>
          <w:lang w:val="fr-FR"/>
        </w:rPr>
        <w:t>Ces situations peuvent inclure les suivantes :</w:t>
      </w:r>
    </w:p>
    <w:p w:rsidR="006C2128" w:rsidRDefault="006C2128">
      <w:pPr>
        <w:pStyle w:val="BulletedList1"/>
        <w:tabs>
          <w:tab w:val="clear" w:pos="360"/>
          <w:tab w:val="num" w:pos="720"/>
        </w:tabs>
      </w:pPr>
      <w:r>
        <w:rPr>
          <w:lang w:val="fr-FR"/>
        </w:rPr>
        <w:t>Déploiements via liaisons satellites.</w:t>
      </w:r>
    </w:p>
    <w:p w:rsidR="006C2128" w:rsidRDefault="006C2128">
      <w:pPr>
        <w:pStyle w:val="BulletedList1"/>
        <w:tabs>
          <w:tab w:val="clear" w:pos="360"/>
          <w:tab w:val="num" w:pos="720"/>
        </w:tabs>
      </w:pPr>
      <w:r>
        <w:rPr>
          <w:lang w:val="fr-FR"/>
        </w:rPr>
        <w:t>Déploiements dans des filiales de grande envergure.</w:t>
      </w:r>
    </w:p>
    <w:p w:rsidR="006C2128" w:rsidRDefault="006C2128">
      <w:pPr>
        <w:pStyle w:val="BulletedList1"/>
        <w:tabs>
          <w:tab w:val="clear" w:pos="360"/>
          <w:tab w:val="num" w:pos="720"/>
        </w:tabs>
      </w:pPr>
      <w:r>
        <w:rPr>
          <w:lang w:val="fr-FR"/>
        </w:rPr>
        <w:t>Déploiements via des liaisons de réseau étendu très lentes.</w:t>
      </w:r>
    </w:p>
    <w:p w:rsidR="006C2128" w:rsidRDefault="006C2128">
      <w:pPr>
        <w:pStyle w:val="BulletedList1"/>
        <w:tabs>
          <w:tab w:val="clear" w:pos="360"/>
          <w:tab w:val="num" w:pos="720"/>
        </w:tabs>
      </w:pPr>
      <w:r>
        <w:rPr>
          <w:lang w:val="fr-FR"/>
        </w:rPr>
        <w:t xml:space="preserve">Déploiements où les alertes sont </w:t>
      </w:r>
      <w:proofErr w:type="gramStart"/>
      <w:r>
        <w:rPr>
          <w:lang w:val="fr-FR"/>
        </w:rPr>
        <w:t>transférées</w:t>
      </w:r>
      <w:proofErr w:type="gramEnd"/>
      <w:r>
        <w:rPr>
          <w:lang w:val="fr-FR"/>
        </w:rPr>
        <w:t xml:space="preserve"> vers un centre opérationnel de réseau global.</w:t>
      </w:r>
    </w:p>
    <w:p w:rsidR="006C2128" w:rsidRDefault="006C2128">
      <w:pPr>
        <w:pStyle w:val="BulletedList1"/>
        <w:tabs>
          <w:tab w:val="clear" w:pos="360"/>
          <w:tab w:val="num" w:pos="720"/>
        </w:tabs>
      </w:pPr>
      <w:r>
        <w:rPr>
          <w:lang w:val="fr-FR"/>
        </w:rPr>
        <w:t>Situations dans lesquelles les avertissements et les messages informatifs ne sont pas utiles.</w:t>
      </w:r>
    </w:p>
    <w:p w:rsidR="006C2128" w:rsidRDefault="006C2128">
      <w:r>
        <w:rPr>
          <w:b/>
          <w:lang w:val="fr-FR"/>
        </w:rPr>
        <w:t>Remarque </w:t>
      </w:r>
      <w:r>
        <w:rPr>
          <w:lang w:val="fr-FR"/>
        </w:rPr>
        <w:t>:</w:t>
      </w:r>
      <w:r>
        <w:t xml:space="preserve"> </w:t>
      </w:r>
      <w:r>
        <w:rPr>
          <w:lang w:val="fr-FR"/>
        </w:rPr>
        <w:t>la désactivation de règles peut provoquer des données insuffisantes pour les rapports.</w:t>
      </w:r>
      <w:r>
        <w:t xml:space="preserve"> </w:t>
      </w:r>
      <w:r>
        <w:rPr>
          <w:lang w:val="fr-FR"/>
        </w:rPr>
        <w:t xml:space="preserve">Par exemple, si vous désactivez une alerte pour un analyseur particulier, elle ne sera pas comptabilisée dans le nombre d’alertes et ne sera donc pas reflétée dans le rapport des alertes les plus fréquentes. </w:t>
      </w:r>
    </w:p>
    <w:p w:rsidR="006C2128" w:rsidRDefault="006C2128">
      <w:bookmarkStart w:id="22" w:name="_Understanding_the_Windows"/>
      <w:bookmarkStart w:id="23" w:name="_Hlt247941246"/>
      <w:r>
        <w:rPr>
          <w:lang w:val="fr-FR"/>
        </w:rPr>
        <w:t>Dans ce genre de situations, vous pouvez désactiver les règles qui génèrent les données dont vous ne souhaitez pas être informé.</w:t>
      </w:r>
      <w:r>
        <w:t xml:space="preserve"> </w:t>
      </w:r>
      <w:r>
        <w:rPr>
          <w:lang w:val="fr-FR"/>
        </w:rPr>
        <w:t xml:space="preserve">Pour plus d’informations, voir « Procédure de désactivation d’une analyse ou d’une règle à l’aide des remplacements » dans l’aide en ligne Operations Manager 2007 SP1, à la page </w:t>
      </w:r>
      <w:r>
        <w:rPr>
          <w:rStyle w:val="Hyperlink"/>
          <w:sz w:val="22"/>
          <w:szCs w:val="24"/>
          <w:lang w:val="fr-FR"/>
        </w:rPr>
        <w:t>http://technet.microsoft.com/fr-fr/library/bb309583.aspx</w:t>
      </w:r>
      <w:r>
        <w:rPr>
          <w:lang w:val="fr-FR"/>
        </w:rPr>
        <w:t>.</w:t>
      </w:r>
    </w:p>
    <w:p w:rsidR="006C2128" w:rsidRDefault="006C2128">
      <w:pPr>
        <w:pStyle w:val="Heading1"/>
        <w:rPr>
          <w:szCs w:val="24"/>
        </w:rPr>
      </w:pPr>
      <w:bookmarkStart w:id="24" w:name="_Toc250640320"/>
      <w:bookmarkEnd w:id="22"/>
      <w:bookmarkEnd w:id="23"/>
      <w:r>
        <w:rPr>
          <w:szCs w:val="24"/>
          <w:lang w:val="fr-FR"/>
        </w:rPr>
        <w:t xml:space="preserve">Présentation des </w:t>
      </w:r>
      <w:r>
        <w:rPr>
          <w:szCs w:val="24"/>
          <w:lang w:val="fr-FR"/>
        </w:rPr>
        <w:br/>
        <w:t>opérations du pack d’administration Microsoft</w:t>
      </w:r>
      <w:r>
        <w:rPr>
          <w:szCs w:val="24"/>
          <w:lang w:val="fr-FR"/>
        </w:rPr>
        <w:br/>
        <w:t>SharePoint Foundation 2010</w:t>
      </w:r>
      <w:bookmarkEnd w:id="24"/>
    </w:p>
    <w:p w:rsidR="006C2128" w:rsidRDefault="006C2128">
      <w:r>
        <w:rPr>
          <w:lang w:val="fr-FR"/>
        </w:rPr>
        <w:t>Cette section décrit les objets que le pack d’administration détecte, le cumul des états d’intégrité, les scénarios d’analyse essentiels, et la façon dont l’intégrité est définie et indiquée.</w:t>
      </w:r>
    </w:p>
    <w:p w:rsidR="006C2128" w:rsidRDefault="006C2128">
      <w:pPr>
        <w:pStyle w:val="Heading2"/>
        <w:rPr>
          <w:szCs w:val="24"/>
        </w:rPr>
      </w:pPr>
      <w:bookmarkStart w:id="25" w:name="_Toc250640321"/>
      <w:r>
        <w:rPr>
          <w:szCs w:val="24"/>
          <w:lang w:val="fr-FR"/>
        </w:rPr>
        <w:lastRenderedPageBreak/>
        <w:t>Objets détectés par le pack d’administration Microsoft SharePoint Foundation 2010</w:t>
      </w:r>
      <w:bookmarkEnd w:id="25"/>
    </w:p>
    <w:p w:rsidR="006C2128" w:rsidRDefault="006C2128">
      <w:pPr>
        <w:spacing w:after="120"/>
      </w:pPr>
      <w:r>
        <w:rPr>
          <w:lang w:val="fr-FR"/>
        </w:rPr>
        <w:t>L’objectif du pack d’administration est de détecter et d’analyser les composants SharePoint Foundation 2010 de votre batterie de serveurs.</w:t>
      </w:r>
      <w:r>
        <w:t xml:space="preserve"> </w:t>
      </w:r>
      <w:r>
        <w:rPr>
          <w:lang w:val="fr-FR"/>
        </w:rPr>
        <w:t>Le pack d’administration détecte ces objets.</w:t>
      </w:r>
      <w:r>
        <w:t xml:space="preserve"> </w:t>
      </w:r>
    </w:p>
    <w:p w:rsidR="006C2128" w:rsidRDefault="006C2128">
      <w:pPr>
        <w:pStyle w:val="Heading2"/>
        <w:rPr>
          <w:szCs w:val="24"/>
        </w:rPr>
      </w:pPr>
      <w:bookmarkStart w:id="26" w:name="_Toc250640322"/>
      <w:r>
        <w:rPr>
          <w:szCs w:val="24"/>
          <w:lang w:val="fr-FR"/>
        </w:rPr>
        <w:t>Comprendre l’analyse d’intégrité</w:t>
      </w:r>
      <w:bookmarkEnd w:id="26"/>
      <w:r>
        <w:rPr>
          <w:szCs w:val="24"/>
        </w:rPr>
        <w:t xml:space="preserve"> </w:t>
      </w:r>
    </w:p>
    <w:p w:rsidR="006C2128" w:rsidRDefault="006C2128">
      <w:r>
        <w:rPr>
          <w:lang w:val="fr-FR"/>
        </w:rPr>
        <w:t>L’une des fonctionnalités les plus importantes du pack d’administration est sa capacité à analyser l’intégrité de votre environnement SharePoint Foundation 2010.</w:t>
      </w:r>
      <w:r>
        <w:t xml:space="preserve"> </w:t>
      </w:r>
      <w:r>
        <w:rPr>
          <w:lang w:val="fr-FR"/>
        </w:rPr>
        <w:t>Le pack d’administration utilise des analyseurs pour évaluer continuellement l’état d’intégrité des composants analysés, comme le service SharePoint Foundation Search V4 (SPSearch4).</w:t>
      </w:r>
      <w:r>
        <w:t xml:space="preserve"> </w:t>
      </w:r>
    </w:p>
    <w:p w:rsidR="006C2128" w:rsidRDefault="00A13AE8">
      <w:pPr>
        <w:pStyle w:val="AlertLabel"/>
      </w:pPr>
      <w:r>
        <w:pict>
          <v:shape id="_x0000_i1039" type="#_x0000_t75" style="width:18.15pt;height:13.75pt;visibility:visible">
            <v:imagedata r:id="rId44" o:title=""/>
          </v:shape>
        </w:pict>
      </w:r>
      <w:r w:rsidR="006C2128">
        <w:rPr>
          <w:lang w:val="fr-FR"/>
        </w:rPr>
        <w:t>Remarque</w:t>
      </w:r>
    </w:p>
    <w:p w:rsidR="006C2128" w:rsidRDefault="006C2128">
      <w:pPr>
        <w:pStyle w:val="AlertText"/>
        <w:ind w:left="0"/>
      </w:pPr>
      <w:r>
        <w:rPr>
          <w:lang w:val="fr-FR"/>
        </w:rPr>
        <w:t>Un moniteur est une fonction du pack d’administration qui utilise des événements, des données de performances et d’autres informations pour évaluer l’état d’intégrité d’un composant analysé.</w:t>
      </w:r>
      <w:r>
        <w:t xml:space="preserve"> </w:t>
      </w:r>
    </w:p>
    <w:p w:rsidR="006C2128" w:rsidRDefault="006C2128">
      <w:r>
        <w:rPr>
          <w:lang w:val="fr-FR"/>
        </w:rPr>
        <w:t>Cette section décrit les types de moniteurs d’Operations Manager 2007 SP1, répertorie ceux que le pack d’administration contient, explique la façon dont le cumul des moniteurs pour un composant SharePoint Foundation 2010 détermine l’intégrité globale du composant, et décrit la façon dont l’intégrité est indiquée dans la Console des opérations.</w:t>
      </w:r>
    </w:p>
    <w:p w:rsidR="006C2128" w:rsidRDefault="006C2128">
      <w:pPr>
        <w:pStyle w:val="Heading3"/>
        <w:rPr>
          <w:szCs w:val="24"/>
        </w:rPr>
      </w:pPr>
      <w:bookmarkStart w:id="27" w:name="_Toc250640323"/>
      <w:r>
        <w:rPr>
          <w:szCs w:val="24"/>
          <w:lang w:val="fr-FR"/>
        </w:rPr>
        <w:t>À propos des moniteurs du pack d’administration Microsoft SharePoint Foundation 2010</w:t>
      </w:r>
      <w:bookmarkEnd w:id="27"/>
    </w:p>
    <w:p w:rsidR="006C2128" w:rsidRDefault="006C2128">
      <w:r>
        <w:rPr>
          <w:lang w:val="fr-FR"/>
        </w:rPr>
        <w:t>Divers types de moniteurs sont disponibles dans Operations Manager 2007 SP1.</w:t>
      </w:r>
      <w:r>
        <w:t xml:space="preserve"> </w:t>
      </w:r>
      <w:r>
        <w:rPr>
          <w:lang w:val="fr-FR"/>
        </w:rPr>
        <w:t>Le pack d’administration contient les trois types d’analyseurs suivants :</w:t>
      </w:r>
    </w:p>
    <w:p w:rsidR="006C2128" w:rsidRDefault="006C2128" w:rsidP="00A13AE8">
      <w:pPr>
        <w:pStyle w:val="BulletedList1"/>
        <w:numPr>
          <w:ilvl w:val="0"/>
          <w:numId w:val="23"/>
        </w:numPr>
      </w:pPr>
      <w:r>
        <w:rPr>
          <w:lang w:val="fr-FR"/>
        </w:rPr>
        <w:t>Les analyses d’unités</w:t>
      </w:r>
    </w:p>
    <w:p w:rsidR="006C2128" w:rsidRDefault="006C2128" w:rsidP="00A13AE8">
      <w:pPr>
        <w:pStyle w:val="BulletedList1"/>
        <w:numPr>
          <w:ilvl w:val="0"/>
          <w:numId w:val="23"/>
        </w:numPr>
      </w:pPr>
      <w:r>
        <w:rPr>
          <w:lang w:val="fr-FR"/>
        </w:rPr>
        <w:t>Les analyses de cumul d’agrégats</w:t>
      </w:r>
      <w:r>
        <w:t xml:space="preserve"> </w:t>
      </w:r>
    </w:p>
    <w:p w:rsidR="006C2128" w:rsidRDefault="006C2128" w:rsidP="00A13AE8">
      <w:pPr>
        <w:pStyle w:val="BulletedList1"/>
        <w:numPr>
          <w:ilvl w:val="0"/>
          <w:numId w:val="23"/>
        </w:numPr>
      </w:pPr>
      <w:r>
        <w:rPr>
          <w:lang w:val="fr-FR"/>
        </w:rPr>
        <w:t>Les analyses de dépendances</w:t>
      </w:r>
    </w:p>
    <w:p w:rsidR="006C2128" w:rsidRDefault="006C2128">
      <w:pPr>
        <w:spacing w:before="120"/>
      </w:pPr>
      <w:r>
        <w:rPr>
          <w:lang w:val="fr-FR"/>
        </w:rPr>
        <w:lastRenderedPageBreak/>
        <w:t xml:space="preserve">Les </w:t>
      </w:r>
      <w:r>
        <w:rPr>
          <w:b/>
          <w:lang w:val="fr-FR"/>
        </w:rPr>
        <w:t>analyses d’unités</w:t>
      </w:r>
      <w:r>
        <w:rPr>
          <w:lang w:val="fr-FR"/>
        </w:rPr>
        <w:t xml:space="preserve"> permettent d’analyser des compteurs, des événements, des scripts et des services spécifiques.</w:t>
      </w:r>
      <w:r>
        <w:t xml:space="preserve"> </w:t>
      </w:r>
      <w:r>
        <w:rPr>
          <w:lang w:val="fr-FR"/>
        </w:rPr>
        <w:t>Leurs données sont reportées dans les analyses de cumul d’agrégats.</w:t>
      </w:r>
      <w:r>
        <w:t xml:space="preserve"> </w:t>
      </w:r>
    </w:p>
    <w:p w:rsidR="006C2128" w:rsidRDefault="006C2128">
      <w:pPr>
        <w:spacing w:before="120"/>
        <w:rPr>
          <w:b/>
        </w:rPr>
      </w:pPr>
      <w:r>
        <w:rPr>
          <w:b/>
          <w:lang w:val="fr-FR"/>
        </w:rPr>
        <w:t>Définitions des types d’analyses d’unités :</w:t>
      </w:r>
    </w:p>
    <w:p w:rsidR="006C2128" w:rsidRPr="00E1750E" w:rsidRDefault="006C2128" w:rsidP="00A13AE8">
      <w:pPr>
        <w:pStyle w:val="TableSpacing"/>
        <w:numPr>
          <w:ilvl w:val="0"/>
          <w:numId w:val="59"/>
        </w:numPr>
        <w:rPr>
          <w:b/>
          <w:szCs w:val="24"/>
        </w:rPr>
      </w:pPr>
      <w:r w:rsidRPr="00E1750E">
        <w:rPr>
          <w:rStyle w:val="Strong"/>
          <w:b w:val="0"/>
          <w:color w:val="333333"/>
          <w:sz w:val="22"/>
          <w:szCs w:val="24"/>
          <w:lang w:val="fr-FR"/>
        </w:rPr>
        <w:t>Moniteur d’événements à réinitialisation manuelle :</w:t>
      </w:r>
      <w:r w:rsidRPr="00E1750E">
        <w:rPr>
          <w:rStyle w:val="Strong"/>
          <w:b w:val="0"/>
          <w:color w:val="333333"/>
          <w:sz w:val="22"/>
          <w:szCs w:val="24"/>
        </w:rPr>
        <w:t xml:space="preserve"> </w:t>
      </w:r>
      <w:r w:rsidRPr="00E1750E">
        <w:rPr>
          <w:rStyle w:val="Strong"/>
          <w:b w:val="0"/>
          <w:color w:val="333333"/>
          <w:sz w:val="22"/>
          <w:szCs w:val="24"/>
          <w:lang w:val="fr-FR"/>
        </w:rPr>
        <w:t>Ce moniteur surveille des événements spécifiques dans un journal d’événements.</w:t>
      </w:r>
      <w:r w:rsidRPr="00E1750E">
        <w:rPr>
          <w:rStyle w:val="Strong"/>
          <w:b w:val="0"/>
          <w:color w:val="333333"/>
          <w:sz w:val="22"/>
          <w:szCs w:val="24"/>
        </w:rPr>
        <w:t xml:space="preserve"> </w:t>
      </w:r>
      <w:r w:rsidRPr="00E1750E">
        <w:rPr>
          <w:rStyle w:val="Strong"/>
          <w:b w:val="0"/>
          <w:color w:val="333333"/>
          <w:sz w:val="22"/>
          <w:szCs w:val="24"/>
          <w:lang w:val="fr-FR"/>
        </w:rPr>
        <w:t>Lorsqu’un événement se produit, il passe dans un état d’intégrité défini.</w:t>
      </w:r>
      <w:r w:rsidRPr="00E1750E">
        <w:rPr>
          <w:rStyle w:val="Strong"/>
          <w:b w:val="0"/>
          <w:color w:val="333333"/>
          <w:sz w:val="22"/>
          <w:szCs w:val="24"/>
        </w:rPr>
        <w:t xml:space="preserve"> </w:t>
      </w:r>
      <w:r w:rsidRPr="00E1750E">
        <w:rPr>
          <w:rStyle w:val="Strong"/>
          <w:b w:val="0"/>
          <w:color w:val="333333"/>
          <w:sz w:val="22"/>
          <w:szCs w:val="24"/>
          <w:lang w:val="fr-FR"/>
        </w:rPr>
        <w:t>Il reste dans cet état tant qu’un administrateur ne le bascule pas manuellement dans un autre état d’intégrité via la Console des opérations.</w:t>
      </w:r>
    </w:p>
    <w:p w:rsidR="006C2128" w:rsidRPr="00E1750E" w:rsidRDefault="006C2128" w:rsidP="00A13AE8">
      <w:pPr>
        <w:pStyle w:val="TableSpacing"/>
        <w:numPr>
          <w:ilvl w:val="0"/>
          <w:numId w:val="13"/>
        </w:numPr>
        <w:rPr>
          <w:b/>
          <w:szCs w:val="24"/>
        </w:rPr>
      </w:pPr>
      <w:r w:rsidRPr="00E1750E">
        <w:rPr>
          <w:rStyle w:val="Strong"/>
          <w:b w:val="0"/>
          <w:color w:val="333333"/>
          <w:sz w:val="22"/>
          <w:szCs w:val="24"/>
          <w:lang w:val="fr-FR"/>
        </w:rPr>
        <w:t>Moniteur d’événements à réinitialisation minutée :</w:t>
      </w:r>
      <w:r w:rsidRPr="00E1750E">
        <w:rPr>
          <w:rStyle w:val="Strong"/>
          <w:b w:val="0"/>
          <w:color w:val="333333"/>
          <w:sz w:val="22"/>
          <w:szCs w:val="24"/>
        </w:rPr>
        <w:t xml:space="preserve"> </w:t>
      </w:r>
      <w:r w:rsidRPr="00E1750E">
        <w:rPr>
          <w:rStyle w:val="Strong"/>
          <w:b w:val="0"/>
          <w:color w:val="333333"/>
          <w:sz w:val="22"/>
          <w:szCs w:val="24"/>
          <w:lang w:val="fr-FR"/>
        </w:rPr>
        <w:t>Ce moniteur surveille des événements spécifiques dans un journal d’événements.</w:t>
      </w:r>
      <w:r w:rsidRPr="00E1750E">
        <w:rPr>
          <w:rStyle w:val="Strong"/>
          <w:b w:val="0"/>
          <w:color w:val="333333"/>
          <w:sz w:val="22"/>
          <w:szCs w:val="24"/>
        </w:rPr>
        <w:t xml:space="preserve"> </w:t>
      </w:r>
      <w:r w:rsidRPr="00E1750E">
        <w:rPr>
          <w:rStyle w:val="Strong"/>
          <w:b w:val="0"/>
          <w:color w:val="333333"/>
          <w:sz w:val="22"/>
          <w:szCs w:val="24"/>
          <w:lang w:val="fr-FR"/>
        </w:rPr>
        <w:t>Lorsqu’un événement se produit, il passe dans un état d’intégrité défini.</w:t>
      </w:r>
      <w:r w:rsidRPr="00E1750E">
        <w:rPr>
          <w:rStyle w:val="Strong"/>
          <w:b w:val="0"/>
          <w:color w:val="333333"/>
          <w:sz w:val="22"/>
          <w:szCs w:val="24"/>
        </w:rPr>
        <w:t xml:space="preserve"> </w:t>
      </w:r>
      <w:r w:rsidRPr="00E1750E">
        <w:rPr>
          <w:rStyle w:val="Strong"/>
          <w:b w:val="0"/>
          <w:color w:val="333333"/>
          <w:sz w:val="22"/>
          <w:szCs w:val="24"/>
          <w:lang w:val="fr-FR"/>
        </w:rPr>
        <w:t>Au bout d’un délai donné, le moniteur rétablit son intégrité dans un nouvel état.</w:t>
      </w:r>
    </w:p>
    <w:p w:rsidR="006C2128" w:rsidRPr="00E1750E" w:rsidRDefault="006C2128" w:rsidP="00A13AE8">
      <w:pPr>
        <w:pStyle w:val="TableSpacing"/>
        <w:numPr>
          <w:ilvl w:val="0"/>
          <w:numId w:val="13"/>
        </w:numPr>
        <w:rPr>
          <w:b/>
          <w:szCs w:val="24"/>
        </w:rPr>
      </w:pPr>
      <w:r w:rsidRPr="00E1750E">
        <w:rPr>
          <w:rStyle w:val="Strong"/>
          <w:b w:val="0"/>
          <w:color w:val="333333"/>
          <w:sz w:val="22"/>
          <w:szCs w:val="24"/>
          <w:lang w:val="fr-FR"/>
        </w:rPr>
        <w:t>Moniteur d’événements répétés à réinitialisation manuelle :</w:t>
      </w:r>
      <w:r w:rsidRPr="00E1750E">
        <w:rPr>
          <w:rStyle w:val="Strong"/>
          <w:b w:val="0"/>
          <w:color w:val="333333"/>
          <w:sz w:val="22"/>
          <w:szCs w:val="24"/>
        </w:rPr>
        <w:t xml:space="preserve"> </w:t>
      </w:r>
      <w:r w:rsidRPr="00E1750E">
        <w:rPr>
          <w:rStyle w:val="Strong"/>
          <w:b w:val="0"/>
          <w:color w:val="333333"/>
          <w:sz w:val="22"/>
          <w:szCs w:val="24"/>
          <w:lang w:val="fr-FR"/>
        </w:rPr>
        <w:t>Ce moniteur surveille des événements spécifiques dans un journal d’événements.</w:t>
      </w:r>
      <w:r w:rsidRPr="00E1750E">
        <w:rPr>
          <w:rStyle w:val="Strong"/>
          <w:b w:val="0"/>
          <w:color w:val="333333"/>
          <w:sz w:val="22"/>
          <w:szCs w:val="24"/>
        </w:rPr>
        <w:t xml:space="preserve"> </w:t>
      </w:r>
      <w:r w:rsidRPr="00E1750E">
        <w:rPr>
          <w:rStyle w:val="Strong"/>
          <w:b w:val="0"/>
          <w:color w:val="333333"/>
          <w:sz w:val="22"/>
          <w:szCs w:val="24"/>
          <w:lang w:val="fr-FR"/>
        </w:rPr>
        <w:t>Lorsqu’un événement est déclenché plusieurs fois, il passe dans un état d’intégrité défini dès que le seuil est atteint.</w:t>
      </w:r>
      <w:r w:rsidRPr="00E1750E">
        <w:rPr>
          <w:rStyle w:val="Strong"/>
          <w:b w:val="0"/>
          <w:color w:val="333333"/>
          <w:sz w:val="22"/>
          <w:szCs w:val="24"/>
        </w:rPr>
        <w:t xml:space="preserve"> </w:t>
      </w:r>
      <w:r w:rsidRPr="00E1750E">
        <w:rPr>
          <w:rStyle w:val="Strong"/>
          <w:b w:val="0"/>
          <w:color w:val="333333"/>
          <w:sz w:val="22"/>
          <w:szCs w:val="24"/>
          <w:lang w:val="fr-FR"/>
        </w:rPr>
        <w:t>Il reste dans cet état tant qu’un administrateur ne le bascule pas manuellement dans un autre état d’intégrité via la Console des opérations.</w:t>
      </w:r>
    </w:p>
    <w:p w:rsidR="006C2128" w:rsidRPr="00E1750E" w:rsidRDefault="006C2128" w:rsidP="00A13AE8">
      <w:pPr>
        <w:pStyle w:val="TableSpacing"/>
        <w:numPr>
          <w:ilvl w:val="0"/>
          <w:numId w:val="13"/>
        </w:numPr>
        <w:rPr>
          <w:b/>
          <w:szCs w:val="24"/>
        </w:rPr>
      </w:pPr>
      <w:r w:rsidRPr="00E1750E">
        <w:rPr>
          <w:rStyle w:val="Strong"/>
          <w:b w:val="0"/>
          <w:color w:val="333333"/>
          <w:sz w:val="22"/>
          <w:szCs w:val="24"/>
          <w:lang w:val="fr-FR"/>
        </w:rPr>
        <w:t>Moniteur d’événements répétés à réinitialisation minutée :</w:t>
      </w:r>
      <w:r w:rsidRPr="00E1750E">
        <w:rPr>
          <w:rStyle w:val="Strong"/>
          <w:b w:val="0"/>
          <w:color w:val="333333"/>
          <w:sz w:val="22"/>
          <w:szCs w:val="24"/>
        </w:rPr>
        <w:t xml:space="preserve"> </w:t>
      </w:r>
      <w:r w:rsidRPr="00E1750E">
        <w:rPr>
          <w:rStyle w:val="Strong"/>
          <w:b w:val="0"/>
          <w:color w:val="333333"/>
          <w:sz w:val="22"/>
          <w:szCs w:val="24"/>
          <w:lang w:val="fr-FR"/>
        </w:rPr>
        <w:t>Ce moniteur surveille des événements spécifiques dans un journal d’événements.</w:t>
      </w:r>
      <w:r w:rsidRPr="00E1750E">
        <w:rPr>
          <w:rStyle w:val="Strong"/>
          <w:b w:val="0"/>
          <w:color w:val="333333"/>
          <w:sz w:val="22"/>
          <w:szCs w:val="24"/>
        </w:rPr>
        <w:t xml:space="preserve"> </w:t>
      </w:r>
      <w:r w:rsidRPr="00E1750E">
        <w:rPr>
          <w:rStyle w:val="Strong"/>
          <w:b w:val="0"/>
          <w:color w:val="333333"/>
          <w:sz w:val="22"/>
          <w:szCs w:val="24"/>
          <w:lang w:val="fr-FR"/>
        </w:rPr>
        <w:t>Lorsqu’un événement est déclenché plusieurs fois, il passe dans un état d’intégrité défini dès que le seuil est atteint.</w:t>
      </w:r>
      <w:r w:rsidRPr="00E1750E">
        <w:rPr>
          <w:rStyle w:val="Strong"/>
          <w:b w:val="0"/>
          <w:color w:val="333333"/>
          <w:sz w:val="22"/>
          <w:szCs w:val="24"/>
        </w:rPr>
        <w:t xml:space="preserve"> </w:t>
      </w:r>
      <w:r w:rsidRPr="00E1750E">
        <w:rPr>
          <w:rStyle w:val="Strong"/>
          <w:b w:val="0"/>
          <w:color w:val="333333"/>
          <w:sz w:val="22"/>
          <w:szCs w:val="24"/>
          <w:lang w:val="fr-FR"/>
        </w:rPr>
        <w:t>Au bout d’un délai donné, le moniteur rétablit son intégrité dans un nouvel état.</w:t>
      </w:r>
    </w:p>
    <w:p w:rsidR="006C2128" w:rsidRPr="00E1750E" w:rsidRDefault="006C2128" w:rsidP="00A13AE8">
      <w:pPr>
        <w:pStyle w:val="TableSpacing"/>
        <w:numPr>
          <w:ilvl w:val="0"/>
          <w:numId w:val="13"/>
        </w:numPr>
        <w:rPr>
          <w:b/>
          <w:szCs w:val="24"/>
        </w:rPr>
      </w:pPr>
      <w:r w:rsidRPr="00E1750E">
        <w:rPr>
          <w:rStyle w:val="Strong"/>
          <w:b w:val="0"/>
          <w:color w:val="333333"/>
          <w:sz w:val="22"/>
          <w:szCs w:val="24"/>
          <w:lang w:val="fr-FR"/>
        </w:rPr>
        <w:t>Moniteur de service :</w:t>
      </w:r>
      <w:r w:rsidRPr="00E1750E">
        <w:rPr>
          <w:rStyle w:val="Strong"/>
          <w:b w:val="0"/>
          <w:color w:val="333333"/>
          <w:sz w:val="22"/>
          <w:szCs w:val="24"/>
        </w:rPr>
        <w:t xml:space="preserve"> </w:t>
      </w:r>
      <w:r w:rsidRPr="00E1750E">
        <w:rPr>
          <w:rStyle w:val="Strong"/>
          <w:b w:val="0"/>
          <w:color w:val="333333"/>
          <w:sz w:val="22"/>
          <w:szCs w:val="24"/>
          <w:lang w:val="fr-FR"/>
        </w:rPr>
        <w:t>Ce moniteur surveille un service Windows.</w:t>
      </w:r>
      <w:r w:rsidRPr="00E1750E">
        <w:rPr>
          <w:rStyle w:val="Strong"/>
          <w:b w:val="0"/>
          <w:color w:val="333333"/>
          <w:sz w:val="22"/>
          <w:szCs w:val="24"/>
        </w:rPr>
        <w:t xml:space="preserve"> </w:t>
      </w:r>
      <w:r w:rsidRPr="00E1750E">
        <w:rPr>
          <w:rStyle w:val="Strong"/>
          <w:b w:val="0"/>
          <w:color w:val="333333"/>
          <w:sz w:val="22"/>
          <w:szCs w:val="24"/>
          <w:lang w:val="fr-FR"/>
        </w:rPr>
        <w:t>Si le composant est un service Windows, il peut surveiller l’état du service.</w:t>
      </w:r>
    </w:p>
    <w:p w:rsidR="006C2128" w:rsidRPr="00E1750E" w:rsidRDefault="006C2128" w:rsidP="00A13AE8">
      <w:pPr>
        <w:pStyle w:val="TableSpacing"/>
        <w:numPr>
          <w:ilvl w:val="0"/>
          <w:numId w:val="13"/>
        </w:numPr>
        <w:rPr>
          <w:b/>
          <w:szCs w:val="24"/>
        </w:rPr>
      </w:pPr>
      <w:r w:rsidRPr="00E1750E">
        <w:rPr>
          <w:rStyle w:val="Strong"/>
          <w:b w:val="0"/>
          <w:color w:val="333333"/>
          <w:sz w:val="22"/>
          <w:szCs w:val="24"/>
          <w:lang w:val="fr-FR"/>
        </w:rPr>
        <w:t>Moniteur de performances à simple seuil :</w:t>
      </w:r>
      <w:r w:rsidRPr="00E1750E">
        <w:rPr>
          <w:rStyle w:val="Strong"/>
          <w:b w:val="0"/>
          <w:color w:val="333333"/>
          <w:sz w:val="22"/>
          <w:szCs w:val="24"/>
        </w:rPr>
        <w:t xml:space="preserve"> </w:t>
      </w:r>
      <w:r w:rsidRPr="00E1750E">
        <w:rPr>
          <w:rStyle w:val="Strong"/>
          <w:b w:val="0"/>
          <w:color w:val="333333"/>
          <w:sz w:val="22"/>
          <w:szCs w:val="24"/>
          <w:lang w:val="fr-FR"/>
        </w:rPr>
        <w:t>Ce moniteur surveille un seuil unique de compteur de performances.</w:t>
      </w:r>
      <w:r w:rsidRPr="00E1750E">
        <w:rPr>
          <w:rStyle w:val="Strong"/>
          <w:b w:val="0"/>
          <w:color w:val="333333"/>
          <w:sz w:val="22"/>
          <w:szCs w:val="24"/>
        </w:rPr>
        <w:t xml:space="preserve"> </w:t>
      </w:r>
      <w:r w:rsidRPr="00E1750E">
        <w:rPr>
          <w:rStyle w:val="Strong"/>
          <w:b w:val="0"/>
          <w:color w:val="333333"/>
          <w:sz w:val="22"/>
          <w:szCs w:val="24"/>
          <w:lang w:val="fr-FR"/>
        </w:rPr>
        <w:t>Si le compteur de performances dépasse le seuil, il change son état d’intégrité.</w:t>
      </w:r>
    </w:p>
    <w:p w:rsidR="006C2128" w:rsidRPr="00E1750E" w:rsidRDefault="006C2128" w:rsidP="00A13AE8">
      <w:pPr>
        <w:pStyle w:val="TableSpacing"/>
        <w:numPr>
          <w:ilvl w:val="0"/>
          <w:numId w:val="13"/>
        </w:numPr>
        <w:rPr>
          <w:b/>
          <w:szCs w:val="24"/>
        </w:rPr>
      </w:pPr>
      <w:r w:rsidRPr="00E1750E">
        <w:rPr>
          <w:rStyle w:val="Strong"/>
          <w:b w:val="0"/>
          <w:color w:val="333333"/>
          <w:sz w:val="22"/>
          <w:szCs w:val="24"/>
          <w:lang w:val="fr-FR"/>
        </w:rPr>
        <w:t>Moniteur de performances à double seuil :</w:t>
      </w:r>
      <w:r w:rsidRPr="00E1750E">
        <w:rPr>
          <w:rStyle w:val="Strong"/>
          <w:b w:val="0"/>
          <w:color w:val="333333"/>
          <w:sz w:val="22"/>
          <w:szCs w:val="24"/>
        </w:rPr>
        <w:t xml:space="preserve"> </w:t>
      </w:r>
      <w:r w:rsidRPr="00E1750E">
        <w:rPr>
          <w:rStyle w:val="Strong"/>
          <w:b w:val="0"/>
          <w:color w:val="333333"/>
          <w:sz w:val="22"/>
          <w:szCs w:val="24"/>
          <w:lang w:val="fr-FR"/>
        </w:rPr>
        <w:t>Ce moniteur surveille un seuil unique de compteur de performances.</w:t>
      </w:r>
      <w:r w:rsidRPr="00E1750E">
        <w:rPr>
          <w:rStyle w:val="Strong"/>
          <w:b w:val="0"/>
          <w:color w:val="333333"/>
          <w:sz w:val="22"/>
          <w:szCs w:val="24"/>
        </w:rPr>
        <w:t xml:space="preserve"> </w:t>
      </w:r>
      <w:r w:rsidRPr="00E1750E">
        <w:rPr>
          <w:rStyle w:val="Strong"/>
          <w:b w:val="0"/>
          <w:color w:val="333333"/>
          <w:sz w:val="22"/>
          <w:szCs w:val="24"/>
          <w:lang w:val="fr-FR"/>
        </w:rPr>
        <w:t>Si le compteur de performances passe au-delà ou en deçà des seuils définis, il change son état d’intégrité.</w:t>
      </w:r>
    </w:p>
    <w:p w:rsidR="006C2128" w:rsidRPr="00E1750E" w:rsidRDefault="006C2128" w:rsidP="00A13AE8">
      <w:pPr>
        <w:keepNext/>
        <w:numPr>
          <w:ilvl w:val="0"/>
          <w:numId w:val="13"/>
        </w:numPr>
        <w:rPr>
          <w:rStyle w:val="Strong"/>
          <w:color w:val="333333"/>
          <w:lang w:val="fr-FR"/>
        </w:rPr>
      </w:pPr>
      <w:r w:rsidRPr="00E1750E">
        <w:rPr>
          <w:rStyle w:val="Strong"/>
          <w:b w:val="0"/>
          <w:color w:val="333333"/>
          <w:lang w:val="fr-FR"/>
        </w:rPr>
        <w:lastRenderedPageBreak/>
        <w:t>Moniteur de performances à seuil consécutif : Ce moniteur surveille si un compteur de performances atteint un seuil plusieurs fois dans un délai donné. Si c’est le cas, il change son état d’intégrité.</w:t>
      </w:r>
    </w:p>
    <w:p w:rsidR="006C2128" w:rsidRDefault="006C2128">
      <w:pPr>
        <w:keepNext/>
        <w:rPr>
          <w:color w:val="000000"/>
          <w:lang w:val="fr-FR"/>
        </w:rPr>
      </w:pPr>
    </w:p>
    <w:p w:rsidR="006C2128" w:rsidRDefault="006C2128">
      <w:pPr>
        <w:keepNext/>
      </w:pPr>
      <w:r>
        <w:rPr>
          <w:color w:val="000000"/>
          <w:lang w:val="fr-FR"/>
        </w:rPr>
        <w:t xml:space="preserve">Une </w:t>
      </w:r>
      <w:r>
        <w:rPr>
          <w:b/>
          <w:color w:val="000000"/>
          <w:lang w:val="fr-FR"/>
        </w:rPr>
        <w:t>analyse de cumul d’agrégats</w:t>
      </w:r>
      <w:r>
        <w:rPr>
          <w:color w:val="000000"/>
          <w:lang w:val="fr-FR"/>
        </w:rPr>
        <w:t xml:space="preserve"> reflète l’état des analyses d’unités, des analyses de dépendances ou d’autres analyses de cumul d’agrégats ciblés sur un objet.</w:t>
      </w:r>
      <w:r>
        <w:rPr>
          <w:color w:val="000000"/>
        </w:rPr>
        <w:t xml:space="preserve"> </w:t>
      </w:r>
      <w:r>
        <w:rPr>
          <w:color w:val="000000"/>
          <w:lang w:val="fr-FR"/>
        </w:rPr>
        <w:t>Généralement, vous utilisez ce type d’analyse pour regrouper plusieurs analyseurs dans un seul analyseur que vous utilisez pour définir l’état d’intégrité et générer une alerte.</w:t>
      </w:r>
    </w:p>
    <w:p w:rsidR="006C2128" w:rsidRDefault="006C2128">
      <w:pPr>
        <w:keepNext/>
      </w:pPr>
      <w:r>
        <w:rPr>
          <w:color w:val="000000"/>
          <w:lang w:val="fr-FR"/>
        </w:rPr>
        <w:t xml:space="preserve">Une </w:t>
      </w:r>
      <w:r>
        <w:rPr>
          <w:b/>
          <w:color w:val="000000"/>
          <w:lang w:val="fr-FR"/>
        </w:rPr>
        <w:t>analyse de cumul de dépendances</w:t>
      </w:r>
      <w:r>
        <w:rPr>
          <w:color w:val="000000"/>
          <w:lang w:val="fr-FR"/>
        </w:rPr>
        <w:t xml:space="preserve"> cumule les états d’intégrité d’objets reliés par une relation d’hébergement ou d’imbrication.</w:t>
      </w:r>
      <w:r>
        <w:rPr>
          <w:color w:val="000000"/>
        </w:rPr>
        <w:t xml:space="preserve"> </w:t>
      </w:r>
      <w:r>
        <w:rPr>
          <w:color w:val="000000"/>
          <w:lang w:val="fr-FR"/>
        </w:rPr>
        <w:t>Les relations d’hébergement ou d’imbrication pour une cible donnée sont définies dans la plupart des packs d’administration.</w:t>
      </w:r>
      <w:r>
        <w:rPr>
          <w:color w:val="000000"/>
        </w:rPr>
        <w:t xml:space="preserve"> </w:t>
      </w:r>
      <w:r>
        <w:rPr>
          <w:color w:val="000000"/>
          <w:lang w:val="fr-FR"/>
        </w:rPr>
        <w:t>Une analyse de cumul de dépendances peut être utilisée pour établir l’état d’intégrité d’un objet particulier qui dépend de l’état d’intégrité de composants qui sont hébergés ou contenus.</w:t>
      </w:r>
    </w:p>
    <w:p w:rsidR="006C2128" w:rsidRDefault="00A13AE8">
      <w:pPr>
        <w:pStyle w:val="AlertLabel"/>
      </w:pPr>
      <w:r>
        <w:pict>
          <v:shape id="_x0000_i1040" type="#_x0000_t75" alt="important_dd" style="width:18.15pt;height:13.75pt;visibility:visible">
            <v:imagedata r:id="rId41" o:title=""/>
          </v:shape>
        </w:pict>
      </w:r>
      <w:r w:rsidR="006C2128">
        <w:rPr>
          <w:lang w:val="fr-FR"/>
        </w:rPr>
        <w:t>Important</w:t>
      </w:r>
      <w:r w:rsidR="006C2128">
        <w:t xml:space="preserve"> </w:t>
      </w:r>
    </w:p>
    <w:p w:rsidR="006C2128" w:rsidRDefault="006C2128">
      <w:pPr>
        <w:spacing w:before="120"/>
      </w:pPr>
      <w:r>
        <w:rPr>
          <w:lang w:val="fr-FR"/>
        </w:rPr>
        <w:t>L’état d’intégrité des analyses de cumul suivantes doivent être réinitialisées manuellement lorsqu’elles affichent une erreur ou un avertissement :</w:t>
      </w:r>
      <w:r>
        <w:t xml:space="preserve"> </w:t>
      </w:r>
    </w:p>
    <w:p w:rsidR="006C2128" w:rsidRDefault="006C2128" w:rsidP="00A13AE8">
      <w:pPr>
        <w:pStyle w:val="ListParagraph"/>
        <w:numPr>
          <w:ilvl w:val="0"/>
          <w:numId w:val="21"/>
        </w:numPr>
        <w:spacing w:before="120"/>
        <w:contextualSpacing w:val="0"/>
      </w:pPr>
      <w:r>
        <w:rPr>
          <w:lang w:val="fr-FR"/>
        </w:rPr>
        <w:t>Le certificat de signature du service d’émission de jeton de sécurité est manquant</w:t>
      </w:r>
    </w:p>
    <w:p w:rsidR="006C2128" w:rsidRDefault="006C2128" w:rsidP="00A13AE8">
      <w:pPr>
        <w:pStyle w:val="ListParagraph"/>
        <w:numPr>
          <w:ilvl w:val="0"/>
          <w:numId w:val="21"/>
        </w:numPr>
        <w:spacing w:before="120"/>
        <w:contextualSpacing w:val="0"/>
      </w:pPr>
      <w:r>
        <w:rPr>
          <w:lang w:val="fr-FR"/>
        </w:rPr>
        <w:t>Le service d’émission de jeton de sécurité ne peut pas créer les informations d’identification de signature</w:t>
      </w:r>
    </w:p>
    <w:p w:rsidR="006C2128" w:rsidRDefault="006C2128" w:rsidP="00A13AE8">
      <w:pPr>
        <w:pStyle w:val="ListParagraph"/>
        <w:numPr>
          <w:ilvl w:val="0"/>
          <w:numId w:val="21"/>
        </w:numPr>
        <w:spacing w:before="120"/>
        <w:contextualSpacing w:val="0"/>
      </w:pPr>
      <w:r>
        <w:rPr>
          <w:lang w:val="fr-FR"/>
        </w:rPr>
        <w:t>L’authentification par revendications ne peut pas établir de point de terminaison</w:t>
      </w:r>
    </w:p>
    <w:p w:rsidR="006C2128" w:rsidRDefault="006C2128" w:rsidP="00A13AE8">
      <w:pPr>
        <w:pStyle w:val="ListParagraph"/>
        <w:numPr>
          <w:ilvl w:val="0"/>
          <w:numId w:val="21"/>
        </w:numPr>
        <w:spacing w:before="120"/>
        <w:contextualSpacing w:val="0"/>
      </w:pPr>
      <w:r>
        <w:rPr>
          <w:lang w:val="fr-FR"/>
        </w:rPr>
        <w:t>L’erreur d’exception est liée au fournisseur d’authentification par revendications</w:t>
      </w:r>
    </w:p>
    <w:p w:rsidR="006C2128" w:rsidRDefault="006C2128" w:rsidP="00A13AE8">
      <w:pPr>
        <w:pStyle w:val="ListParagraph"/>
        <w:numPr>
          <w:ilvl w:val="0"/>
          <w:numId w:val="21"/>
        </w:numPr>
        <w:spacing w:before="120"/>
        <w:contextualSpacing w:val="0"/>
      </w:pPr>
      <w:r>
        <w:rPr>
          <w:lang w:val="fr-FR"/>
        </w:rPr>
        <w:t>L’application de service Catalogue de données métiers est inaccessible</w:t>
      </w:r>
    </w:p>
    <w:p w:rsidR="006C2128" w:rsidRDefault="006C2128" w:rsidP="00A13AE8">
      <w:pPr>
        <w:pStyle w:val="ListParagraph"/>
        <w:numPr>
          <w:ilvl w:val="0"/>
          <w:numId w:val="21"/>
        </w:numPr>
        <w:spacing w:before="120"/>
        <w:contextualSpacing w:val="0"/>
      </w:pPr>
      <w:r>
        <w:rPr>
          <w:lang w:val="fr-FR"/>
        </w:rPr>
        <w:t>Exception liée à la base de données de métadonnées du catalogue de données métiers</w:t>
      </w:r>
    </w:p>
    <w:p w:rsidR="006C2128" w:rsidRDefault="006C2128" w:rsidP="00A13AE8">
      <w:pPr>
        <w:pStyle w:val="ListParagraph"/>
        <w:numPr>
          <w:ilvl w:val="0"/>
          <w:numId w:val="21"/>
        </w:numPr>
        <w:spacing w:before="120"/>
        <w:contextualSpacing w:val="0"/>
      </w:pPr>
      <w:r>
        <w:rPr>
          <w:lang w:val="fr-FR"/>
        </w:rPr>
        <w:t>Exception liée à la connectivité principale de la base de données du catalogue de données métiers</w:t>
      </w:r>
    </w:p>
    <w:p w:rsidR="006C2128" w:rsidRDefault="006C2128" w:rsidP="00A13AE8">
      <w:pPr>
        <w:pStyle w:val="ListParagraph"/>
        <w:numPr>
          <w:ilvl w:val="0"/>
          <w:numId w:val="21"/>
        </w:numPr>
        <w:spacing w:before="120"/>
        <w:contextualSpacing w:val="0"/>
      </w:pPr>
      <w:r>
        <w:rPr>
          <w:lang w:val="fr-FR"/>
        </w:rPr>
        <w:t>Exception liée à la connectivité principale du service Web du catalogue de données métiers</w:t>
      </w:r>
    </w:p>
    <w:p w:rsidR="006C2128" w:rsidRDefault="006C2128" w:rsidP="00A13AE8">
      <w:pPr>
        <w:pStyle w:val="ListParagraph"/>
        <w:numPr>
          <w:ilvl w:val="0"/>
          <w:numId w:val="21"/>
        </w:numPr>
        <w:spacing w:before="120"/>
        <w:contextualSpacing w:val="0"/>
      </w:pPr>
      <w:r>
        <w:rPr>
          <w:lang w:val="fr-FR"/>
        </w:rPr>
        <w:t>Autorisation insuffisante</w:t>
      </w:r>
    </w:p>
    <w:p w:rsidR="006C2128" w:rsidRDefault="006C2128" w:rsidP="00A13AE8">
      <w:pPr>
        <w:pStyle w:val="ListParagraph"/>
        <w:numPr>
          <w:ilvl w:val="0"/>
          <w:numId w:val="21"/>
        </w:numPr>
        <w:spacing w:before="120"/>
        <w:contextualSpacing w:val="0"/>
      </w:pPr>
      <w:r>
        <w:rPr>
          <w:lang w:val="fr-FR"/>
        </w:rPr>
        <w:lastRenderedPageBreak/>
        <w:t>Base de données pleine</w:t>
      </w:r>
    </w:p>
    <w:p w:rsidR="006C2128" w:rsidRDefault="006C2128" w:rsidP="00A13AE8">
      <w:pPr>
        <w:pStyle w:val="ListParagraph"/>
        <w:numPr>
          <w:ilvl w:val="0"/>
          <w:numId w:val="21"/>
        </w:numPr>
        <w:spacing w:before="120"/>
        <w:contextualSpacing w:val="0"/>
      </w:pPr>
      <w:r>
        <w:rPr>
          <w:lang w:val="fr-FR"/>
        </w:rPr>
        <w:t>Échec de l’actualisation des autorisations associées à la collection de sites de la bibliothèque de l’aide du produit</w:t>
      </w:r>
    </w:p>
    <w:p w:rsidR="006C2128" w:rsidRDefault="006C2128" w:rsidP="00A13AE8">
      <w:pPr>
        <w:pStyle w:val="ListParagraph"/>
        <w:numPr>
          <w:ilvl w:val="0"/>
          <w:numId w:val="21"/>
        </w:numPr>
        <w:spacing w:before="120"/>
        <w:contextualSpacing w:val="0"/>
      </w:pPr>
      <w:r>
        <w:rPr>
          <w:lang w:val="fr-FR"/>
        </w:rPr>
        <w:t>Le service SMTP de Windows n’est pas en cours d’exécution</w:t>
      </w:r>
    </w:p>
    <w:p w:rsidR="006C2128" w:rsidRDefault="006C2128" w:rsidP="00A13AE8">
      <w:pPr>
        <w:pStyle w:val="ListParagraph"/>
        <w:numPr>
          <w:ilvl w:val="0"/>
          <w:numId w:val="21"/>
        </w:numPr>
        <w:spacing w:before="120"/>
        <w:contextualSpacing w:val="0"/>
      </w:pPr>
      <w:r>
        <w:rPr>
          <w:lang w:val="fr-FR"/>
        </w:rPr>
        <w:t>Les listes SharePoint ne peuvent pas recevoir du courrier électronique</w:t>
      </w:r>
    </w:p>
    <w:p w:rsidR="006C2128" w:rsidRDefault="006C2128" w:rsidP="00A13AE8">
      <w:pPr>
        <w:pStyle w:val="ListParagraph"/>
        <w:numPr>
          <w:ilvl w:val="0"/>
          <w:numId w:val="21"/>
        </w:numPr>
        <w:spacing w:before="120"/>
        <w:contextualSpacing w:val="0"/>
      </w:pPr>
      <w:r>
        <w:rPr>
          <w:lang w:val="fr-FR"/>
        </w:rPr>
        <w:t>Le service de messagerie ne peut pas remettre le courrier électronique</w:t>
      </w:r>
    </w:p>
    <w:p w:rsidR="006C2128" w:rsidRDefault="006C2128" w:rsidP="00A13AE8">
      <w:pPr>
        <w:pStyle w:val="ListParagraph"/>
        <w:numPr>
          <w:ilvl w:val="0"/>
          <w:numId w:val="21"/>
        </w:numPr>
        <w:spacing w:before="120"/>
        <w:contextualSpacing w:val="0"/>
      </w:pPr>
      <w:r>
        <w:rPr>
          <w:lang w:val="fr-FR"/>
        </w:rPr>
        <w:t>Le service d’utilisation ne parvient pas à accéder au répertoire de journal</w:t>
      </w:r>
    </w:p>
    <w:p w:rsidR="006C2128" w:rsidRDefault="006C2128" w:rsidP="00A13AE8">
      <w:pPr>
        <w:pStyle w:val="ListParagraph"/>
        <w:numPr>
          <w:ilvl w:val="0"/>
          <w:numId w:val="21"/>
        </w:numPr>
        <w:spacing w:before="120"/>
        <w:contextualSpacing w:val="0"/>
      </w:pPr>
      <w:r>
        <w:rPr>
          <w:lang w:val="fr-FR"/>
        </w:rPr>
        <w:t>Le travail du minuteur du service d’utilisation a échoué</w:t>
      </w:r>
    </w:p>
    <w:p w:rsidR="006C2128" w:rsidRDefault="006C2128" w:rsidP="00A13AE8">
      <w:pPr>
        <w:pStyle w:val="ListParagraph"/>
        <w:numPr>
          <w:ilvl w:val="0"/>
          <w:numId w:val="21"/>
        </w:numPr>
        <w:spacing w:before="120"/>
        <w:contextualSpacing w:val="0"/>
      </w:pPr>
      <w:r>
        <w:rPr>
          <w:lang w:val="fr-FR"/>
        </w:rPr>
        <w:t>Le service de topologie n’est pas disponible</w:t>
      </w:r>
    </w:p>
    <w:p w:rsidR="006C2128" w:rsidRDefault="006C2128" w:rsidP="00A13AE8">
      <w:pPr>
        <w:pStyle w:val="ListParagraph"/>
        <w:numPr>
          <w:ilvl w:val="0"/>
          <w:numId w:val="21"/>
        </w:numPr>
        <w:spacing w:before="120"/>
        <w:contextualSpacing w:val="0"/>
      </w:pPr>
      <w:r>
        <w:rPr>
          <w:lang w:val="fr-FR"/>
        </w:rPr>
        <w:t>Les points de terminaison des applications de service partagé ne sont pas disponibles</w:t>
      </w:r>
    </w:p>
    <w:p w:rsidR="006C2128" w:rsidRDefault="006C2128" w:rsidP="00A13AE8">
      <w:pPr>
        <w:pStyle w:val="ListParagraph"/>
        <w:numPr>
          <w:ilvl w:val="0"/>
          <w:numId w:val="21"/>
        </w:numPr>
        <w:spacing w:before="120"/>
        <w:contextualSpacing w:val="0"/>
      </w:pPr>
      <w:r>
        <w:rPr>
          <w:lang w:val="fr-FR"/>
        </w:rPr>
        <w:t>Espace libre insuffisant pour le journal d’utilisation</w:t>
      </w:r>
    </w:p>
    <w:p w:rsidR="006C2128" w:rsidRDefault="006C2128" w:rsidP="00A13AE8">
      <w:pPr>
        <w:pStyle w:val="ListParagraph"/>
        <w:numPr>
          <w:ilvl w:val="0"/>
          <w:numId w:val="21"/>
        </w:numPr>
        <w:spacing w:before="120"/>
        <w:contextualSpacing w:val="0"/>
      </w:pPr>
      <w:r>
        <w:rPr>
          <w:lang w:val="fr-FR"/>
        </w:rPr>
        <w:t>Espace libre insuffisant pour le journal de suivi</w:t>
      </w:r>
    </w:p>
    <w:p w:rsidR="006C2128" w:rsidRDefault="006C2128" w:rsidP="00A13AE8">
      <w:pPr>
        <w:pStyle w:val="ListParagraph"/>
        <w:numPr>
          <w:ilvl w:val="0"/>
          <w:numId w:val="21"/>
        </w:numPr>
        <w:spacing w:before="120"/>
        <w:contextualSpacing w:val="0"/>
      </w:pPr>
      <w:r>
        <w:rPr>
          <w:lang w:val="fr-FR"/>
        </w:rPr>
        <w:t>Compte de pool d’applications non valide dans l’application Web SharePoint</w:t>
      </w:r>
    </w:p>
    <w:p w:rsidR="006C2128" w:rsidRDefault="006C2128" w:rsidP="00A13AE8">
      <w:pPr>
        <w:pStyle w:val="ListParagraph"/>
        <w:numPr>
          <w:ilvl w:val="0"/>
          <w:numId w:val="21"/>
        </w:numPr>
        <w:spacing w:before="120"/>
        <w:contextualSpacing w:val="0"/>
      </w:pPr>
      <w:r>
        <w:rPr>
          <w:lang w:val="fr-FR"/>
        </w:rPr>
        <w:t>Échec du travail du minuteur de déploiement des informations d’identification</w:t>
      </w:r>
    </w:p>
    <w:p w:rsidR="006C2128" w:rsidRDefault="006C2128" w:rsidP="00A13AE8">
      <w:pPr>
        <w:pStyle w:val="ListParagraph"/>
        <w:numPr>
          <w:ilvl w:val="0"/>
          <w:numId w:val="21"/>
        </w:numPr>
        <w:spacing w:before="120"/>
        <w:contextualSpacing w:val="0"/>
      </w:pPr>
      <w:r>
        <w:rPr>
          <w:lang w:val="fr-FR"/>
        </w:rPr>
        <w:t>Échec du travail du minuteur du service d’administration de serveur d’applications</w:t>
      </w:r>
    </w:p>
    <w:p w:rsidR="006C2128" w:rsidRDefault="006C2128">
      <w:pPr>
        <w:spacing w:before="120"/>
      </w:pPr>
      <w:r>
        <w:rPr>
          <w:lang w:val="fr-FR"/>
        </w:rPr>
        <w:t xml:space="preserve">Pour plus d’informations, voir « À propos des analyseurs dans Operations Manager 2007 SP1 » dans l’aide en ligne Operations Manager 2007 SP1, à la page </w:t>
      </w:r>
      <w:r>
        <w:rPr>
          <w:rStyle w:val="Hyperlink"/>
          <w:sz w:val="22"/>
          <w:szCs w:val="24"/>
          <w:lang w:val="fr-FR"/>
        </w:rPr>
        <w:t>http://technet.microsoft.com/en-us/library/bb381404.aspx</w:t>
      </w:r>
      <w:r>
        <w:rPr>
          <w:lang w:val="fr-FR"/>
        </w:rPr>
        <w:t xml:space="preserve"> (éventuellement en anglais).</w:t>
      </w:r>
      <w:r>
        <w:t xml:space="preserve"> </w:t>
      </w:r>
    </w:p>
    <w:p w:rsidR="006C2128" w:rsidRDefault="00A13AE8">
      <w:pPr>
        <w:pStyle w:val="ProcedureTitle"/>
        <w:ind w:left="0"/>
      </w:pPr>
      <w:r>
        <w:pict>
          <v:shape id="_x0000_i1041" type="#_x0000_t75" alt="procedure_dd" style="width:18.15pt;height:13.75pt;visibility:visible">
            <v:imagedata r:id="rId39" o:title=""/>
          </v:shape>
        </w:pict>
      </w:r>
      <w:r w:rsidR="006C2128">
        <w:rPr>
          <w:lang w:val="fr-FR"/>
        </w:rPr>
        <w:t>Pour afficher les moniteurs du pack d’administration :</w:t>
      </w:r>
    </w:p>
    <w:p w:rsidR="006C2128" w:rsidRDefault="006C2128" w:rsidP="00A13AE8">
      <w:pPr>
        <w:pStyle w:val="NumberedList1"/>
        <w:numPr>
          <w:ilvl w:val="0"/>
          <w:numId w:val="60"/>
        </w:numPr>
      </w:pPr>
      <w:r>
        <w:rPr>
          <w:lang w:val="fr-FR"/>
        </w:rPr>
        <w:t xml:space="preserve">Dans la Console des opérations, cliquez sur le bouton </w:t>
      </w:r>
      <w:r>
        <w:rPr>
          <w:b/>
          <w:lang w:val="fr-FR"/>
        </w:rPr>
        <w:t>Création</w:t>
      </w:r>
      <w:r>
        <w:rPr>
          <w:lang w:val="fr-FR"/>
        </w:rPr>
        <w:t>.</w:t>
      </w:r>
    </w:p>
    <w:p w:rsidR="006C2128" w:rsidRDefault="006C2128" w:rsidP="00A13AE8">
      <w:pPr>
        <w:pStyle w:val="NumberedList1"/>
        <w:numPr>
          <w:ilvl w:val="0"/>
          <w:numId w:val="60"/>
        </w:numPr>
        <w:tabs>
          <w:tab w:val="clear" w:pos="360"/>
        </w:tabs>
      </w:pPr>
      <w:r>
        <w:rPr>
          <w:lang w:val="fr-FR"/>
        </w:rPr>
        <w:t xml:space="preserve">Sous l’onglet </w:t>
      </w:r>
      <w:r>
        <w:rPr>
          <w:b/>
          <w:lang w:val="fr-FR"/>
        </w:rPr>
        <w:t>Création</w:t>
      </w:r>
      <w:r>
        <w:rPr>
          <w:lang w:val="fr-FR"/>
        </w:rPr>
        <w:t xml:space="preserve">, développez </w:t>
      </w:r>
      <w:r>
        <w:rPr>
          <w:b/>
          <w:lang w:val="fr-FR"/>
        </w:rPr>
        <w:t>Objets du pack d’administration</w:t>
      </w:r>
      <w:r>
        <w:rPr>
          <w:lang w:val="fr-FR"/>
        </w:rPr>
        <w:t xml:space="preserve"> et cliquez sur </w:t>
      </w:r>
      <w:r>
        <w:rPr>
          <w:b/>
          <w:lang w:val="fr-FR"/>
        </w:rPr>
        <w:t>Analyseurs.</w:t>
      </w:r>
      <w:r>
        <w:t xml:space="preserve"> </w:t>
      </w:r>
      <w:r>
        <w:rPr>
          <w:lang w:val="fr-FR"/>
        </w:rPr>
        <w:t xml:space="preserve">Les moniteurs apparaissent dans le volet </w:t>
      </w:r>
      <w:r>
        <w:rPr>
          <w:b/>
          <w:lang w:val="fr-FR"/>
        </w:rPr>
        <w:t>Analyseurs</w:t>
      </w:r>
      <w:r>
        <w:rPr>
          <w:lang w:val="fr-FR"/>
        </w:rPr>
        <w:t>.</w:t>
      </w:r>
      <w:r>
        <w:t xml:space="preserve"> </w:t>
      </w:r>
      <w:r>
        <w:rPr>
          <w:lang w:val="fr-FR"/>
        </w:rPr>
        <w:t xml:space="preserve">Pour afficher davantage d’informations dans le volet </w:t>
      </w:r>
      <w:r>
        <w:rPr>
          <w:b/>
          <w:lang w:val="fr-FR"/>
        </w:rPr>
        <w:t>Détails de l’analyse</w:t>
      </w:r>
      <w:r>
        <w:rPr>
          <w:lang w:val="fr-FR"/>
        </w:rPr>
        <w:t>, cliquez sur un moniteur.</w:t>
      </w:r>
    </w:p>
    <w:p w:rsidR="006C2128" w:rsidRDefault="006C2128">
      <w:pPr>
        <w:pStyle w:val="Heading3"/>
        <w:rPr>
          <w:szCs w:val="24"/>
        </w:rPr>
      </w:pPr>
      <w:bookmarkStart w:id="28" w:name="_Toc250640324"/>
      <w:r>
        <w:rPr>
          <w:szCs w:val="24"/>
          <w:lang w:val="fr-FR"/>
        </w:rPr>
        <w:lastRenderedPageBreak/>
        <w:t>Comment s’effectuent les cumuls d’intégrité</w:t>
      </w:r>
      <w:bookmarkEnd w:id="28"/>
    </w:p>
    <w:p w:rsidR="006C2128" w:rsidRDefault="006C2128">
      <w:r>
        <w:rPr>
          <w:lang w:val="fr-FR"/>
        </w:rPr>
        <w:t>Le pack d’administration considère les composants de SharePoint Foundation 2010 en tant que hiérarchie.</w:t>
      </w:r>
      <w:r>
        <w:t xml:space="preserve"> </w:t>
      </w:r>
      <w:r>
        <w:rPr>
          <w:lang w:val="fr-FR"/>
        </w:rPr>
        <w:t>L’intégrité de chaque niveau dépend de celle du niveau inférieur.</w:t>
      </w:r>
      <w:r>
        <w:t xml:space="preserve"> </w:t>
      </w:r>
    </w:p>
    <w:p w:rsidR="006C2128" w:rsidRDefault="00A13AE8">
      <w:r>
        <w:pict>
          <v:shape id="_x0000_i1042" type="#_x0000_t75" style="width:6in;height:253.5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&#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">
            <v:imagedata r:id="rId48" o:title="" cropleft="-36157f" cropright="-36157f"/>
            <o:lock v:ext="edit" aspectratio="f"/>
          </v:shape>
        </w:pict>
      </w:r>
    </w:p>
    <w:p w:rsidR="006C2128" w:rsidRDefault="006C2128">
      <w:pPr>
        <w:spacing w:after="120"/>
      </w:pPr>
      <w:r>
        <w:rPr>
          <w:lang w:val="fr-FR"/>
        </w:rPr>
        <w:t>Lorsqu’une analyse d’unités change d’état, l’état du moniteur au niveau supérieur change en conséquence ; en d’autres termes, l’intégrité du niveau inférieur remonte au niveau supérieur.</w:t>
      </w:r>
      <w:r>
        <w:t xml:space="preserve"> </w:t>
      </w:r>
    </w:p>
    <w:p w:rsidR="006C2128" w:rsidRDefault="006C2128">
      <w:pPr>
        <w:pStyle w:val="Heading3"/>
        <w:rPr>
          <w:szCs w:val="24"/>
        </w:rPr>
      </w:pPr>
      <w:bookmarkStart w:id="29" w:name="_Toc250640325"/>
      <w:r>
        <w:rPr>
          <w:szCs w:val="24"/>
          <w:lang w:val="fr-FR"/>
        </w:rPr>
        <w:t>Comment l’intégrité est indiquée dans la Console des opérations</w:t>
      </w:r>
      <w:bookmarkEnd w:id="29"/>
    </w:p>
    <w:p w:rsidR="006C2128" w:rsidRDefault="006C2128">
      <w:pPr>
        <w:spacing w:after="120"/>
      </w:pPr>
      <w:r>
        <w:rPr>
          <w:lang w:val="fr-FR"/>
        </w:rPr>
        <w:t>Ce pack d’administration analyse l’état d’intégrité de l’environnement SharePoint Foundation 2010.</w:t>
      </w:r>
      <w:r>
        <w:t xml:space="preserve"> </w:t>
      </w:r>
      <w:r>
        <w:rPr>
          <w:lang w:val="fr-FR"/>
        </w:rPr>
        <w:t xml:space="preserve">Operations Manager 2007 SP1 met à jour continuellement l’état de ses ordinateurs gérés et l’affiche dans la vue </w:t>
      </w:r>
      <w:r>
        <w:rPr>
          <w:b/>
          <w:lang w:val="fr-FR"/>
        </w:rPr>
        <w:t>État</w:t>
      </w:r>
      <w:r>
        <w:rPr>
          <w:lang w:val="fr-FR"/>
        </w:rPr>
        <w:t xml:space="preserve"> du volet </w:t>
      </w:r>
      <w:r>
        <w:rPr>
          <w:b/>
          <w:lang w:val="fr-FR"/>
        </w:rPr>
        <w:t>Analyse</w:t>
      </w:r>
      <w:r>
        <w:rPr>
          <w:lang w:val="fr-FR"/>
        </w:rPr>
        <w:t xml:space="preserve"> de la Console des opérations.</w:t>
      </w:r>
      <w:r>
        <w:t xml:space="preserve"> </w:t>
      </w:r>
      <w:r>
        <w:rPr>
          <w:lang w:val="fr-FR"/>
        </w:rPr>
        <w:t xml:space="preserve">Le tableau 3 dresse la liste des icônes utilisées dans la vue </w:t>
      </w:r>
      <w:r>
        <w:rPr>
          <w:b/>
          <w:lang w:val="fr-FR"/>
        </w:rPr>
        <w:t>État</w:t>
      </w:r>
      <w:r>
        <w:rPr>
          <w:lang w:val="fr-FR"/>
        </w:rPr>
        <w:t xml:space="preserve"> pour indiquer l’état du serveur.</w:t>
      </w:r>
    </w:p>
    <w:p w:rsidR="006C2128" w:rsidRDefault="006C2128">
      <w:pPr>
        <w:pStyle w:val="Label"/>
      </w:pPr>
      <w:r>
        <w:t xml:space="preserve"> </w:t>
      </w:r>
      <w:r>
        <w:rPr>
          <w:lang w:val="fr-FR"/>
        </w:rPr>
        <w:t>Tableau 3. Icônes utilisées dans la vue État</w:t>
      </w:r>
    </w:p>
    <w:tbl>
      <w:tblPr>
        <w:tblW w:w="0" w:type="auto"/>
        <w:tblInd w:w="108" w:type="dxa"/>
        <w:tblLayout w:type="fixed"/>
        <w:tblLook w:val="00A0"/>
      </w:tblPr>
      <w:tblGrid>
        <w:gridCol w:w="630"/>
        <w:gridCol w:w="5346"/>
      </w:tblGrid>
      <w:tr w:rsidR="006C2128" w:rsidRPr="0000031E">
        <w:tc>
          <w:tcPr>
            <w:tcW w:w="630" w:type="dxa"/>
            <w:tcBorders>
              <w:top w:val="single" w:sz="4" w:space="0" w:color="auto"/>
            </w:tcBorders>
            <w:vAlign w:val="center"/>
          </w:tcPr>
          <w:p w:rsidR="006C2128" w:rsidRPr="0000031E" w:rsidRDefault="00A13AE8">
            <w:pPr>
              <w:widowControl w:val="0"/>
              <w:adjustRightInd w:val="0"/>
              <w:spacing w:before="120" w:after="120" w:line="360" w:lineRule="atLeast"/>
              <w:jc w:val="center"/>
              <w:textAlignment w:val="baseline"/>
            </w:pPr>
            <w:r w:rsidRPr="000577E0">
              <w:rPr>
                <w:sz w:val="24"/>
                <w:szCs w:val="24"/>
              </w:rPr>
              <w:pict>
                <v:shape id="_x0000_i1043" type="#_x0000_t75" alt="GreenCheck32x32" style="width:13.75pt;height:13.75pt;visibility:visible">
                  <v:imagedata r:id="rId49" o:title=""/>
                </v:shape>
              </w:pict>
            </w:r>
          </w:p>
        </w:tc>
        <w:tc>
          <w:tcPr>
            <w:tcW w:w="5346" w:type="dxa"/>
            <w:tcBorders>
              <w:top w:val="single" w:sz="4" w:space="0" w:color="auto"/>
            </w:tcBorders>
          </w:tcPr>
          <w:p w:rsidR="006C2128" w:rsidRPr="0000031E" w:rsidRDefault="006C2128">
            <w:pPr>
              <w:widowControl w:val="0"/>
              <w:adjustRightInd w:val="0"/>
              <w:spacing w:before="120" w:after="120" w:line="360" w:lineRule="atLeast"/>
              <w:jc w:val="both"/>
              <w:textAlignment w:val="baseline"/>
            </w:pPr>
            <w:r w:rsidRPr="0000031E">
              <w:rPr>
                <w:lang w:val="fr-FR"/>
              </w:rPr>
              <w:t>Indique que tous les services s’exécutent correctement et que le serveur est disponible.</w:t>
            </w:r>
          </w:p>
        </w:tc>
      </w:tr>
      <w:tr w:rsidR="006C2128" w:rsidRPr="0000031E">
        <w:tc>
          <w:tcPr>
            <w:tcW w:w="630" w:type="dxa"/>
            <w:vAlign w:val="center"/>
          </w:tcPr>
          <w:p w:rsidR="006C2128" w:rsidRPr="0000031E" w:rsidRDefault="000577E0">
            <w:pPr>
              <w:widowControl w:val="0"/>
              <w:adjustRightInd w:val="0"/>
              <w:spacing w:before="120" w:after="240" w:line="360" w:lineRule="atLeast"/>
              <w:jc w:val="center"/>
              <w:textAlignment w:val="baseline"/>
            </w:pPr>
            <w:r>
              <w:rPr>
                <w:noProof/>
              </w:rPr>
              <w:pict>
                <v:shape id="Picture 27" o:spid="_x0000_s1026" type="#_x0000_t75" alt="AlertSeverity_Warning32x32" style="position:absolute;left:0;text-align:left;margin-left:1.35pt;margin-top:8.65pt;width:14.4pt;height:14.4pt;z-index:251658240;visibility:visible;mso-position-horizontal-relative:text;mso-position-vertical-relative:text">
                  <v:imagedata r:id="rId50" o:title=""/>
                </v:shape>
              </w:pict>
            </w:r>
          </w:p>
        </w:tc>
        <w:tc>
          <w:tcPr>
            <w:tcW w:w="5346" w:type="dxa"/>
          </w:tcPr>
          <w:p w:rsidR="006C2128" w:rsidRPr="0000031E" w:rsidRDefault="006C2128">
            <w:pPr>
              <w:widowControl w:val="0"/>
              <w:adjustRightInd w:val="0"/>
              <w:spacing w:before="120" w:after="120" w:line="360" w:lineRule="atLeast"/>
              <w:jc w:val="both"/>
              <w:textAlignment w:val="baseline"/>
            </w:pPr>
            <w:r w:rsidRPr="0000031E">
              <w:rPr>
                <w:lang w:val="fr-FR"/>
              </w:rPr>
              <w:t xml:space="preserve">Indique la possibilité d’un problème avec un ou plusieurs </w:t>
            </w:r>
            <w:r w:rsidRPr="0000031E">
              <w:rPr>
                <w:lang w:val="fr-FR"/>
              </w:rPr>
              <w:lastRenderedPageBreak/>
              <w:t>services ou que le serveur est peut-être indisponible.</w:t>
            </w:r>
          </w:p>
        </w:tc>
      </w:tr>
      <w:tr w:rsidR="006C2128" w:rsidRPr="0000031E">
        <w:tc>
          <w:tcPr>
            <w:tcW w:w="630" w:type="dxa"/>
            <w:vAlign w:val="center"/>
          </w:tcPr>
          <w:p w:rsidR="006C2128" w:rsidRPr="0000031E" w:rsidRDefault="000577E0">
            <w:pPr>
              <w:widowControl w:val="0"/>
              <w:adjustRightInd w:val="0"/>
              <w:spacing w:before="120" w:after="240" w:line="360" w:lineRule="atLeast"/>
              <w:jc w:val="center"/>
              <w:textAlignment w:val="baseline"/>
            </w:pPr>
            <w:r>
              <w:rPr>
                <w:noProof/>
              </w:rPr>
              <w:lastRenderedPageBreak/>
              <w:pict>
                <v:shape id="Picture 26" o:spid="_x0000_s1027" type="#_x0000_t75" alt="RedX32x32" style="position:absolute;left:0;text-align:left;margin-left:1.35pt;margin-top:8.9pt;width:14.4pt;height:14.4pt;z-index:251659264;visibility:visible;mso-position-horizontal-relative:text;mso-position-vertical-relative:text">
                  <v:imagedata r:id="rId51" o:title=""/>
                </v:shape>
              </w:pict>
            </w:r>
          </w:p>
        </w:tc>
        <w:tc>
          <w:tcPr>
            <w:tcW w:w="5346" w:type="dxa"/>
          </w:tcPr>
          <w:p w:rsidR="006C2128" w:rsidRPr="0000031E" w:rsidRDefault="006C2128">
            <w:pPr>
              <w:widowControl w:val="0"/>
              <w:adjustRightInd w:val="0"/>
              <w:spacing w:before="120" w:after="120" w:line="360" w:lineRule="atLeast"/>
              <w:jc w:val="both"/>
              <w:textAlignment w:val="baseline"/>
            </w:pPr>
            <w:r w:rsidRPr="0000031E">
              <w:rPr>
                <w:lang w:val="fr-FR"/>
              </w:rPr>
              <w:t>Indique qu’un ou plusieurs services sont indisponibles ou que le serveur est indisponible.</w:t>
            </w:r>
          </w:p>
        </w:tc>
      </w:tr>
    </w:tbl>
    <w:p w:rsidR="006C2128" w:rsidRDefault="006C2128">
      <w:pPr>
        <w:pStyle w:val="Heading2"/>
        <w:rPr>
          <w:szCs w:val="24"/>
        </w:rPr>
      </w:pPr>
      <w:r>
        <w:rPr>
          <w:szCs w:val="24"/>
        </w:rPr>
        <w:br w:type="page"/>
      </w:r>
      <w:bookmarkStart w:id="30" w:name="_Toc250640326"/>
      <w:r>
        <w:rPr>
          <w:szCs w:val="24"/>
          <w:lang w:val="fr-FR"/>
        </w:rPr>
        <w:lastRenderedPageBreak/>
        <w:t>Scénarios d’analyse essentiels</w:t>
      </w:r>
      <w:bookmarkEnd w:id="30"/>
      <w:r>
        <w:rPr>
          <w:szCs w:val="24"/>
        </w:rPr>
        <w:t xml:space="preserve"> </w:t>
      </w:r>
    </w:p>
    <w:p w:rsidR="006C2128" w:rsidRDefault="006C2128">
      <w:pPr>
        <w:spacing w:after="120"/>
      </w:pPr>
      <w:r>
        <w:rPr>
          <w:lang w:val="fr-FR"/>
        </w:rPr>
        <w:t>Cette section décrit les scénarios d’analyse essentiels qui représentent les types d’informations que le pack d’administration collecte.</w:t>
      </w:r>
      <w:r>
        <w:t xml:space="preserve"> </w:t>
      </w:r>
    </w:p>
    <w:p w:rsidR="006C2128" w:rsidRDefault="006C2128">
      <w:pPr>
        <w:pStyle w:val="Label"/>
      </w:pPr>
      <w:r>
        <w:rPr>
          <w:lang w:val="fr-FR"/>
        </w:rPr>
        <w:t>Tableau 4. Scénarios d’analyse du pack d’administration Microsoft SharePoint Foundation 2010</w:t>
      </w:r>
    </w:p>
    <w:tbl>
      <w:tblPr>
        <w:tblW w:w="0" w:type="auto"/>
        <w:tblLayout w:type="fixed"/>
        <w:tblLook w:val="01E0"/>
      </w:tblPr>
      <w:tblGrid>
        <w:gridCol w:w="2718"/>
        <w:gridCol w:w="6138"/>
      </w:tblGrid>
      <w:tr w:rsidR="006C2128" w:rsidRPr="0000031E">
        <w:trPr>
          <w:tblHeader/>
        </w:trPr>
        <w:tc>
          <w:tcPr>
            <w:tcW w:w="2718" w:type="dxa"/>
            <w:shd w:val="clear" w:color="auto" w:fill="E0E0E0"/>
          </w:tcPr>
          <w:p w:rsidR="006C2128" w:rsidRPr="0000031E" w:rsidRDefault="006C2128">
            <w:pPr>
              <w:pStyle w:val="TableHeading"/>
              <w:keepNext/>
              <w:widowControl w:val="0"/>
              <w:adjustRightInd w:val="0"/>
              <w:spacing w:line="280" w:lineRule="exact"/>
              <w:jc w:val="left"/>
              <w:textAlignment w:val="baseline"/>
            </w:pPr>
            <w:r w:rsidRPr="0000031E">
              <w:rPr>
                <w:rFonts w:ascii="Arial" w:hAnsi="Arial"/>
                <w:b/>
                <w:sz w:val="20"/>
                <w:lang w:val="fr-FR"/>
              </w:rPr>
              <w:t>Scénario</w:t>
            </w:r>
          </w:p>
        </w:tc>
        <w:tc>
          <w:tcPr>
            <w:tcW w:w="6138" w:type="dxa"/>
            <w:shd w:val="clear" w:color="auto" w:fill="E0E0E0"/>
          </w:tcPr>
          <w:p w:rsidR="006C2128" w:rsidRPr="0000031E" w:rsidRDefault="006C2128">
            <w:pPr>
              <w:pStyle w:val="TableHeading"/>
              <w:keepNext/>
              <w:widowControl w:val="0"/>
              <w:adjustRightInd w:val="0"/>
              <w:spacing w:line="280" w:lineRule="exact"/>
              <w:jc w:val="left"/>
              <w:textAlignment w:val="baseline"/>
            </w:pPr>
            <w:r w:rsidRPr="0000031E">
              <w:rPr>
                <w:rFonts w:ascii="Arial" w:hAnsi="Arial"/>
                <w:b/>
                <w:sz w:val="20"/>
                <w:lang w:val="fr-FR"/>
              </w:rPr>
              <w:t>Description</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Active Directory®</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Vérifie si le compte du pool d</w:t>
            </w:r>
            <w:r w:rsidRPr="0000031E">
              <w:rPr>
                <w:rFonts w:ascii="Lucida Console" w:hAnsi="Lucida Console"/>
                <w:sz w:val="20"/>
                <w:lang w:val="fr-FR"/>
              </w:rPr>
              <w:t>’</w:t>
            </w:r>
            <w:r w:rsidRPr="0000031E">
              <w:rPr>
                <w:rFonts w:ascii="Arial" w:hAnsi="Arial"/>
                <w:sz w:val="20"/>
                <w:lang w:val="fr-FR"/>
              </w:rPr>
              <w:t>applications ne dispose pas des autorisations suffisantes pour ajouter ou lire des utilisateurs dans Active Directory.</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Authentification</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problèmes résultant de la configuration incorrecte du fournisseur d</w:t>
            </w:r>
            <w:r w:rsidRPr="0000031E">
              <w:rPr>
                <w:rFonts w:ascii="Lucida Console" w:hAnsi="Lucida Console"/>
                <w:sz w:val="20"/>
                <w:lang w:val="fr-FR"/>
              </w:rPr>
              <w:t>’</w:t>
            </w:r>
            <w:r w:rsidRPr="0000031E">
              <w:rPr>
                <w:rFonts w:ascii="Arial" w:hAnsi="Arial"/>
                <w:sz w:val="20"/>
                <w:lang w:val="fr-FR"/>
              </w:rPr>
              <w:t>authentification.</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Sauvegarde et restauration</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échecs de sauvegarde et les quotas de corbeille.</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Bases de données</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problèmes de connectivité avec les serveurs de base de données SQL.</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Système de diagnostic</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événements liés à l</w:t>
            </w:r>
            <w:r w:rsidRPr="0000031E">
              <w:rPr>
                <w:rFonts w:ascii="Lucida Console" w:hAnsi="Lucida Console"/>
                <w:sz w:val="20"/>
                <w:lang w:val="fr-FR"/>
              </w:rPr>
              <w:t>’</w:t>
            </w:r>
            <w:r w:rsidRPr="0000031E">
              <w:rPr>
                <w:rFonts w:ascii="Arial" w:hAnsi="Arial"/>
                <w:sz w:val="20"/>
                <w:lang w:val="fr-FR"/>
              </w:rPr>
              <w:t>intégrité de l</w:t>
            </w:r>
            <w:r w:rsidRPr="0000031E">
              <w:rPr>
                <w:rFonts w:ascii="Lucida Console" w:hAnsi="Lucida Console"/>
                <w:sz w:val="20"/>
                <w:lang w:val="fr-FR"/>
              </w:rPr>
              <w:t>’</w:t>
            </w:r>
            <w:r w:rsidRPr="0000031E">
              <w:rPr>
                <w:rFonts w:ascii="Arial" w:hAnsi="Arial"/>
                <w:sz w:val="20"/>
                <w:lang w:val="fr-FR"/>
              </w:rPr>
              <w:t>infrastructure de suivi.</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Courrier électronique</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la connectivité avec le serveur SMTP.</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IIS</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 compte du pool d</w:t>
            </w:r>
            <w:r w:rsidRPr="0000031E">
              <w:rPr>
                <w:rFonts w:ascii="Lucida Console" w:hAnsi="Lucida Console"/>
                <w:sz w:val="20"/>
                <w:lang w:val="fr-FR"/>
              </w:rPr>
              <w:t>’</w:t>
            </w:r>
            <w:r w:rsidRPr="0000031E">
              <w:rPr>
                <w:rFonts w:ascii="Arial" w:hAnsi="Arial"/>
                <w:sz w:val="20"/>
                <w:lang w:val="fr-FR"/>
              </w:rPr>
              <w:t>applications pour les problèmes d</w:t>
            </w:r>
            <w:r w:rsidRPr="0000031E">
              <w:rPr>
                <w:rFonts w:ascii="Lucida Console" w:hAnsi="Lucida Console"/>
                <w:sz w:val="20"/>
                <w:lang w:val="fr-FR"/>
              </w:rPr>
              <w:t>’</w:t>
            </w:r>
            <w:r w:rsidRPr="0000031E">
              <w:rPr>
                <w:rFonts w:ascii="Arial" w:hAnsi="Arial"/>
                <w:sz w:val="20"/>
                <w:lang w:val="fr-FR"/>
              </w:rPr>
              <w:t>écriture disque ou de clé de registre.</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Performances</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compteurs de performances.</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Recherche</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événements qui sont critiques pour le bon fonctionnement du service de recherche.</w:t>
            </w:r>
            <w:r w:rsidRPr="0000031E">
              <w:rPr>
                <w:rFonts w:ascii="Arial" w:hAnsi="Arial"/>
                <w:b/>
                <w:i/>
                <w:sz w:val="20"/>
              </w:rPr>
              <w:t xml:space="preserve"> </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Analyse d</w:t>
            </w:r>
            <w:r w:rsidRPr="0000031E">
              <w:rPr>
                <w:rFonts w:ascii="Lucida Console" w:hAnsi="Lucida Console"/>
                <w:sz w:val="20"/>
                <w:lang w:val="fr-FR"/>
              </w:rPr>
              <w:t>’</w:t>
            </w:r>
            <w:r w:rsidRPr="0000031E">
              <w:rPr>
                <w:rFonts w:ascii="Arial" w:hAnsi="Arial"/>
                <w:sz w:val="20"/>
                <w:lang w:val="fr-FR"/>
              </w:rPr>
              <w:t>état et détection de service</w:t>
            </w:r>
          </w:p>
        </w:tc>
        <w:tc>
          <w:tcPr>
            <w:tcW w:w="6138" w:type="dxa"/>
          </w:tcPr>
          <w:p w:rsidR="006C2128" w:rsidRPr="0000031E" w:rsidRDefault="006C2128">
            <w:pPr>
              <w:pStyle w:val="Tableparagraph"/>
              <w:widowControl w:val="0"/>
              <w:adjustRightInd w:val="0"/>
              <w:spacing w:line="280" w:lineRule="exact"/>
              <w:textAlignment w:val="baseline"/>
              <w:rPr>
                <w:rFonts w:ascii="Arial" w:hAnsi="Arial"/>
                <w:sz w:val="20"/>
              </w:rPr>
            </w:pPr>
            <w:r w:rsidRPr="0000031E">
              <w:rPr>
                <w:rFonts w:ascii="Arial" w:hAnsi="Arial"/>
                <w:sz w:val="20"/>
                <w:lang w:val="fr-FR"/>
              </w:rPr>
              <w:t>Surveille la disponibilité des services Windows NT®, notamment :</w:t>
            </w:r>
          </w:p>
          <w:p w:rsidR="006C2128" w:rsidRPr="0000031E" w:rsidRDefault="006C2128" w:rsidP="00A13AE8">
            <w:pPr>
              <w:pStyle w:val="Tableparagraph"/>
              <w:widowControl w:val="0"/>
              <w:numPr>
                <w:ilvl w:val="0"/>
                <w:numId w:val="11"/>
              </w:numPr>
              <w:adjustRightInd w:val="0"/>
              <w:spacing w:line="280" w:lineRule="exact"/>
              <w:ind w:left="0"/>
              <w:textAlignment w:val="baseline"/>
              <w:rPr>
                <w:rFonts w:ascii="Arial" w:hAnsi="Arial"/>
                <w:sz w:val="20"/>
              </w:rPr>
            </w:pPr>
            <w:r w:rsidRPr="0000031E">
              <w:rPr>
                <w:rFonts w:ascii="Arial" w:hAnsi="Arial"/>
                <w:sz w:val="20"/>
                <w:lang w:val="fr-FR"/>
              </w:rPr>
              <w:t>service de minuteur Microsoft SharePoint Foundation 2010</w:t>
            </w:r>
          </w:p>
          <w:p w:rsidR="006C2128" w:rsidRPr="0000031E" w:rsidRDefault="006C2128" w:rsidP="00A13AE8">
            <w:pPr>
              <w:pStyle w:val="Tableparagraph"/>
              <w:widowControl w:val="0"/>
              <w:numPr>
                <w:ilvl w:val="0"/>
                <w:numId w:val="11"/>
              </w:numPr>
              <w:adjustRightInd w:val="0"/>
              <w:spacing w:line="280" w:lineRule="exact"/>
              <w:ind w:left="0"/>
              <w:textAlignment w:val="baseline"/>
              <w:rPr>
                <w:rFonts w:ascii="Arial" w:hAnsi="Arial"/>
                <w:sz w:val="20"/>
              </w:rPr>
            </w:pPr>
            <w:r w:rsidRPr="0000031E">
              <w:rPr>
                <w:rFonts w:ascii="Arial" w:hAnsi="Arial"/>
                <w:sz w:val="20"/>
                <w:lang w:val="fr-FR"/>
              </w:rPr>
              <w:t>service de gestion du suivi Microsoft SharePoint Foundation 2010</w:t>
            </w:r>
          </w:p>
          <w:p w:rsidR="006C2128" w:rsidRPr="0000031E" w:rsidRDefault="006C2128" w:rsidP="00A13AE8">
            <w:pPr>
              <w:pStyle w:val="Tableparagraph"/>
              <w:widowControl w:val="0"/>
              <w:numPr>
                <w:ilvl w:val="0"/>
                <w:numId w:val="11"/>
              </w:numPr>
              <w:adjustRightInd w:val="0"/>
              <w:spacing w:line="280" w:lineRule="exact"/>
              <w:ind w:left="0"/>
              <w:textAlignment w:val="baseline"/>
              <w:rPr>
                <w:rFonts w:ascii="Arial" w:hAnsi="Arial"/>
              </w:rPr>
            </w:pPr>
            <w:r w:rsidRPr="0000031E">
              <w:rPr>
                <w:rFonts w:ascii="Arial" w:hAnsi="Arial"/>
                <w:sz w:val="20"/>
                <w:lang w:val="fr-FR"/>
              </w:rPr>
              <w:t>service de recherche Microsoft SharePoint Foundation 2010</w:t>
            </w:r>
            <w:r w:rsidRPr="0000031E">
              <w:rPr>
                <w:rFonts w:ascii="Arial" w:hAnsi="Arial"/>
                <w:sz w:val="20"/>
              </w:rPr>
              <w:t xml:space="preserve"> </w:t>
            </w:r>
          </w:p>
          <w:p w:rsidR="006C2128" w:rsidRPr="0000031E" w:rsidRDefault="006C2128" w:rsidP="00A13AE8">
            <w:pPr>
              <w:pStyle w:val="Tableparagraph"/>
              <w:widowControl w:val="0"/>
              <w:numPr>
                <w:ilvl w:val="0"/>
                <w:numId w:val="11"/>
              </w:numPr>
              <w:adjustRightInd w:val="0"/>
              <w:spacing w:line="280" w:lineRule="exact"/>
              <w:ind w:left="0"/>
              <w:textAlignment w:val="baseline"/>
            </w:pPr>
            <w:r w:rsidRPr="0000031E">
              <w:rPr>
                <w:rFonts w:ascii="Arial" w:hAnsi="Arial"/>
                <w:sz w:val="20"/>
                <w:lang w:val="fr-FR"/>
              </w:rPr>
              <w:t>Microsoft Internet Information Service</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lastRenderedPageBreak/>
              <w:t>Minuteur</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événements associés au service Minuteur.</w:t>
            </w:r>
          </w:p>
        </w:tc>
      </w:tr>
      <w:tr w:rsidR="006C2128" w:rsidRPr="0000031E">
        <w:tc>
          <w:tcPr>
            <w:tcW w:w="271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Composants WebPart et gestionnaires d</w:t>
            </w:r>
            <w:r w:rsidRPr="0000031E">
              <w:rPr>
                <w:rFonts w:ascii="Lucida Console" w:hAnsi="Lucida Console"/>
                <w:sz w:val="20"/>
                <w:lang w:val="fr-FR"/>
              </w:rPr>
              <w:t>’</w:t>
            </w:r>
            <w:r w:rsidRPr="0000031E">
              <w:rPr>
                <w:rFonts w:ascii="Arial" w:hAnsi="Arial"/>
                <w:sz w:val="20"/>
                <w:lang w:val="fr-FR"/>
              </w:rPr>
              <w:t>événements</w:t>
            </w:r>
          </w:p>
        </w:tc>
        <w:tc>
          <w:tcPr>
            <w:tcW w:w="6138" w:type="dxa"/>
          </w:tcPr>
          <w:p w:rsidR="006C2128" w:rsidRPr="0000031E" w:rsidRDefault="006C2128">
            <w:pPr>
              <w:pStyle w:val="Tableparagraph"/>
              <w:widowControl w:val="0"/>
              <w:adjustRightInd w:val="0"/>
              <w:spacing w:line="280" w:lineRule="exact"/>
              <w:textAlignment w:val="baseline"/>
            </w:pPr>
            <w:r w:rsidRPr="0000031E">
              <w:rPr>
                <w:rFonts w:ascii="Arial" w:hAnsi="Arial"/>
                <w:sz w:val="20"/>
                <w:lang w:val="fr-FR"/>
              </w:rPr>
              <w:t>Surveille les événements associés aux échecs de chargement des gestionnaires d</w:t>
            </w:r>
            <w:r w:rsidRPr="0000031E">
              <w:rPr>
                <w:rFonts w:ascii="Lucida Console" w:hAnsi="Lucida Console"/>
                <w:sz w:val="20"/>
                <w:lang w:val="fr-FR"/>
              </w:rPr>
              <w:t>’</w:t>
            </w:r>
            <w:r w:rsidRPr="0000031E">
              <w:rPr>
                <w:rFonts w:ascii="Arial" w:hAnsi="Arial"/>
                <w:sz w:val="20"/>
                <w:lang w:val="fr-FR"/>
              </w:rPr>
              <w:t>événements et aux chemins d</w:t>
            </w:r>
            <w:r w:rsidRPr="0000031E">
              <w:rPr>
                <w:rFonts w:ascii="Lucida Console" w:hAnsi="Lucida Console"/>
                <w:sz w:val="20"/>
                <w:lang w:val="fr-FR"/>
              </w:rPr>
              <w:t>’</w:t>
            </w:r>
            <w:r w:rsidRPr="0000031E">
              <w:rPr>
                <w:rFonts w:ascii="Arial" w:hAnsi="Arial"/>
                <w:sz w:val="20"/>
                <w:lang w:val="fr-FR"/>
              </w:rPr>
              <w:t>assembly de contrôle sécurisé.</w:t>
            </w:r>
          </w:p>
        </w:tc>
      </w:tr>
    </w:tbl>
    <w:p w:rsidR="006C2128" w:rsidRDefault="006C2128">
      <w:pPr>
        <w:pStyle w:val="Heading2"/>
        <w:rPr>
          <w:szCs w:val="24"/>
        </w:rPr>
      </w:pPr>
      <w:bookmarkStart w:id="31" w:name="_Toc250640327"/>
      <w:r>
        <w:rPr>
          <w:szCs w:val="24"/>
          <w:lang w:val="fr-FR"/>
        </w:rPr>
        <w:t>Comprendre les règles</w:t>
      </w:r>
      <w:bookmarkEnd w:id="31"/>
    </w:p>
    <w:p w:rsidR="006C2128" w:rsidRDefault="006C2128">
      <w:r>
        <w:rPr>
          <w:lang w:val="fr-FR"/>
        </w:rPr>
        <w:t>Les règles du pack d’administration collectent les données générées par ses composants analysés.</w:t>
      </w:r>
      <w:r>
        <w:t xml:space="preserve"> </w:t>
      </w:r>
      <w:r>
        <w:rPr>
          <w:lang w:val="fr-FR"/>
        </w:rPr>
        <w:t>Elles sont regroupées en catégories qui sont basées sur ces composants.</w:t>
      </w:r>
      <w:r>
        <w:t xml:space="preserve"> </w:t>
      </w:r>
      <w:r>
        <w:rPr>
          <w:lang w:val="fr-FR"/>
        </w:rPr>
        <w:t>Les règles du pack d’administration peuvent être conceptuellement groupées comme suit :</w:t>
      </w:r>
    </w:p>
    <w:p w:rsidR="006C2128" w:rsidRDefault="006C2128">
      <w:r>
        <w:rPr>
          <w:lang w:val="fr-FR"/>
        </w:rPr>
        <w:t>• Règles du service de recherche</w:t>
      </w:r>
    </w:p>
    <w:p w:rsidR="006C2128" w:rsidRDefault="006C2128">
      <w:r>
        <w:rPr>
          <w:lang w:val="fr-FR"/>
        </w:rPr>
        <w:t>• Règles de base de données SQL Server</w:t>
      </w:r>
    </w:p>
    <w:p w:rsidR="006C2128" w:rsidRDefault="006C2128">
      <w:r>
        <w:rPr>
          <w:lang w:val="fr-FR"/>
        </w:rPr>
        <w:t>• Règles de performances du système</w:t>
      </w:r>
    </w:p>
    <w:p w:rsidR="006C2128" w:rsidRDefault="006C2128">
      <w:r>
        <w:rPr>
          <w:lang w:val="fr-FR"/>
        </w:rPr>
        <w:t>• Règles de performances du serveur Web</w:t>
      </w:r>
    </w:p>
    <w:p w:rsidR="006C2128" w:rsidRDefault="006C2128">
      <w:r>
        <w:rPr>
          <w:lang w:val="fr-FR"/>
        </w:rPr>
        <w:t>• Règles de services Windows</w:t>
      </w:r>
    </w:p>
    <w:p w:rsidR="006C2128" w:rsidRDefault="006C2128">
      <w:r>
        <w:rPr>
          <w:lang w:val="fr-FR"/>
        </w:rPr>
        <w:t>• Règles pour Microsoft SharePoint Foundation 2010</w:t>
      </w:r>
      <w:r>
        <w:t xml:space="preserve"> </w:t>
      </w:r>
    </w:p>
    <w:p w:rsidR="006C2128" w:rsidRDefault="00A13AE8">
      <w:r>
        <w:pict>
          <v:shape id="_x0000_i1044" type="#_x0000_t75" alt="procedure_dd" style="width:18.15pt;height:13.75pt;visibility:visible">
            <v:imagedata r:id="rId39" o:title=""/>
          </v:shape>
        </w:pict>
      </w:r>
      <w:r w:rsidR="006C2128">
        <w:rPr>
          <w:b/>
          <w:lang w:val="fr-FR"/>
        </w:rPr>
        <w:t>Pour afficher les règles du pack d’administration :</w:t>
      </w:r>
    </w:p>
    <w:p w:rsidR="006C2128" w:rsidRDefault="006C2128" w:rsidP="00A13AE8">
      <w:pPr>
        <w:pStyle w:val="NumberedList1"/>
        <w:numPr>
          <w:ilvl w:val="0"/>
          <w:numId w:val="61"/>
        </w:numPr>
      </w:pPr>
      <w:r>
        <w:rPr>
          <w:lang w:val="fr-FR"/>
        </w:rPr>
        <w:t xml:space="preserve">Dans la Console des opérations, cliquez sur le bouton </w:t>
      </w:r>
      <w:r>
        <w:rPr>
          <w:b/>
          <w:lang w:val="fr-FR"/>
        </w:rPr>
        <w:t>Création</w:t>
      </w:r>
      <w:r>
        <w:rPr>
          <w:lang w:val="fr-FR"/>
        </w:rPr>
        <w:t>.</w:t>
      </w:r>
    </w:p>
    <w:p w:rsidR="006C2128" w:rsidRDefault="006C2128" w:rsidP="00A13AE8">
      <w:pPr>
        <w:pStyle w:val="NumberedList1"/>
        <w:numPr>
          <w:ilvl w:val="0"/>
          <w:numId w:val="61"/>
        </w:numPr>
        <w:tabs>
          <w:tab w:val="clear" w:pos="360"/>
        </w:tabs>
      </w:pPr>
      <w:r>
        <w:rPr>
          <w:lang w:val="fr-FR"/>
        </w:rPr>
        <w:t xml:space="preserve">Sous l’onglet </w:t>
      </w:r>
      <w:r>
        <w:rPr>
          <w:b/>
          <w:lang w:val="fr-FR"/>
        </w:rPr>
        <w:t>Création</w:t>
      </w:r>
      <w:r>
        <w:rPr>
          <w:lang w:val="fr-FR"/>
        </w:rPr>
        <w:t xml:space="preserve">, développez </w:t>
      </w:r>
      <w:r>
        <w:rPr>
          <w:b/>
          <w:lang w:val="fr-FR"/>
        </w:rPr>
        <w:t>Objets du pack d’administration</w:t>
      </w:r>
      <w:r>
        <w:rPr>
          <w:lang w:val="fr-FR"/>
        </w:rPr>
        <w:t xml:space="preserve"> et cliquez sur </w:t>
      </w:r>
      <w:r>
        <w:rPr>
          <w:b/>
          <w:lang w:val="fr-FR"/>
        </w:rPr>
        <w:t>Règles.</w:t>
      </w:r>
      <w:r>
        <w:t xml:space="preserve"> </w:t>
      </w:r>
      <w:r>
        <w:rPr>
          <w:lang w:val="fr-FR"/>
        </w:rPr>
        <w:t xml:space="preserve">Les règles apparaissent dans le volet </w:t>
      </w:r>
      <w:r>
        <w:rPr>
          <w:b/>
          <w:lang w:val="fr-FR"/>
        </w:rPr>
        <w:t>Règles</w:t>
      </w:r>
      <w:r>
        <w:rPr>
          <w:lang w:val="fr-FR"/>
        </w:rPr>
        <w:t>.</w:t>
      </w:r>
      <w:r>
        <w:t xml:space="preserve"> </w:t>
      </w:r>
    </w:p>
    <w:p w:rsidR="006C2128" w:rsidRDefault="006C2128" w:rsidP="00A13AE8">
      <w:pPr>
        <w:pStyle w:val="NumberedList1"/>
        <w:numPr>
          <w:ilvl w:val="0"/>
          <w:numId w:val="61"/>
        </w:numPr>
        <w:tabs>
          <w:tab w:val="clear" w:pos="360"/>
        </w:tabs>
      </w:pPr>
      <w:r>
        <w:rPr>
          <w:lang w:val="fr-FR"/>
        </w:rPr>
        <w:t xml:space="preserve">Pour afficher davantage d’informations dans le volet </w:t>
      </w:r>
      <w:r>
        <w:rPr>
          <w:b/>
          <w:lang w:val="fr-FR"/>
        </w:rPr>
        <w:t>Détails de la règle</w:t>
      </w:r>
      <w:r>
        <w:rPr>
          <w:lang w:val="fr-FR"/>
        </w:rPr>
        <w:t>, cliquez sur une règle.</w:t>
      </w:r>
    </w:p>
    <w:p w:rsidR="006C2128" w:rsidRDefault="006C2128">
      <w:pPr>
        <w:ind w:left="360"/>
      </w:pPr>
      <w:r>
        <w:rPr>
          <w:lang w:val="fr-FR"/>
        </w:rPr>
        <w:t xml:space="preserve">Pour plus d’informations, voir Règles dans Operations Manager 2007 SP1 dans l’aide en ligne Operations Manager 2007 SP1, à la page </w:t>
      </w:r>
      <w:r>
        <w:rPr>
          <w:rStyle w:val="Hyperlink"/>
          <w:sz w:val="22"/>
          <w:szCs w:val="24"/>
          <w:lang w:val="fr-FR"/>
        </w:rPr>
        <w:t>http://technet.microsoft.com/en-us/library/bb381367.aspx</w:t>
      </w:r>
      <w:r>
        <w:rPr>
          <w:lang w:val="fr-FR"/>
        </w:rPr>
        <w:t xml:space="preserve"> (éventuellement en anglais).</w:t>
      </w:r>
    </w:p>
    <w:p w:rsidR="006C2128" w:rsidRDefault="006C2128">
      <w:pPr>
        <w:pStyle w:val="Heading2"/>
        <w:rPr>
          <w:szCs w:val="24"/>
        </w:rPr>
      </w:pPr>
      <w:bookmarkStart w:id="32" w:name="_Toc250640328"/>
      <w:r>
        <w:rPr>
          <w:szCs w:val="24"/>
          <w:lang w:val="fr-FR"/>
        </w:rPr>
        <w:lastRenderedPageBreak/>
        <w:t>Comprendre les tâches</w:t>
      </w:r>
      <w:bookmarkEnd w:id="32"/>
      <w:r>
        <w:rPr>
          <w:szCs w:val="24"/>
        </w:rPr>
        <w:t xml:space="preserve"> </w:t>
      </w:r>
    </w:p>
    <w:p w:rsidR="006C2128" w:rsidRDefault="006C2128">
      <w:r>
        <w:rPr>
          <w:lang w:val="fr-FR"/>
        </w:rPr>
        <w:t>Les tâches sont constituées par une commande, un script ou un code prédéfini exécutable sur un ordinateur analysé.</w:t>
      </w:r>
      <w:r>
        <w:t xml:space="preserve"> </w:t>
      </w:r>
      <w:r>
        <w:rPr>
          <w:lang w:val="fr-FR"/>
        </w:rPr>
        <w:t>Elles sont généralement utilisées à des fins de diagnostic ou d’action corrective.</w:t>
      </w:r>
      <w:r>
        <w:t xml:space="preserve"> </w:t>
      </w:r>
      <w:r>
        <w:rPr>
          <w:lang w:val="fr-FR"/>
        </w:rPr>
        <w:t>Elles permettent également de configurer les environnements d’analyse.</w:t>
      </w:r>
      <w:r>
        <w:t xml:space="preserve"> </w:t>
      </w:r>
      <w:r>
        <w:rPr>
          <w:lang w:val="fr-FR"/>
        </w:rPr>
        <w:t>Le pack d’administration inclut les tâches répertoriées dans le tableau 5.</w:t>
      </w:r>
    </w:p>
    <w:p w:rsidR="006C2128" w:rsidRDefault="006C2128">
      <w:pPr>
        <w:pStyle w:val="Label"/>
      </w:pPr>
      <w:r>
        <w:rPr>
          <w:lang w:val="fr-FR"/>
        </w:rPr>
        <w:t>Tableau 5. Tâches du pack d’administration Microsoft SharePoint Foundation 2010</w:t>
      </w:r>
    </w:p>
    <w:tbl>
      <w:tblPr>
        <w:tblW w:w="0" w:type="auto"/>
        <w:tblLayout w:type="fixed"/>
        <w:tblLook w:val="0000"/>
      </w:tblPr>
      <w:tblGrid>
        <w:gridCol w:w="3990"/>
        <w:gridCol w:w="4770"/>
      </w:tblGrid>
      <w:tr w:rsidR="006C2128" w:rsidRPr="0000031E">
        <w:trPr>
          <w:trHeight w:val="247"/>
        </w:trPr>
        <w:tc>
          <w:tcPr>
            <w:tcW w:w="3990" w:type="dxa"/>
            <w:shd w:val="pct25" w:color="000000" w:fill="FFFFFF"/>
          </w:tcPr>
          <w:p w:rsidR="006C2128" w:rsidRPr="0000031E" w:rsidRDefault="006C2128">
            <w:pPr>
              <w:widowControl w:val="0"/>
              <w:autoSpaceDE w:val="0"/>
              <w:autoSpaceDN w:val="0"/>
              <w:adjustRightInd w:val="0"/>
              <w:spacing w:before="60" w:line="360" w:lineRule="atLeast"/>
              <w:jc w:val="center"/>
              <w:textAlignment w:val="baseline"/>
            </w:pPr>
            <w:r w:rsidRPr="0000031E">
              <w:rPr>
                <w:rFonts w:ascii="Arial" w:hAnsi="Arial"/>
                <w:b/>
                <w:color w:val="000000"/>
                <w:sz w:val="20"/>
                <w:lang w:val="fr-FR"/>
              </w:rPr>
              <w:t>Nom de tâche</w:t>
            </w:r>
          </w:p>
        </w:tc>
        <w:tc>
          <w:tcPr>
            <w:tcW w:w="4770" w:type="dxa"/>
            <w:shd w:val="pct25" w:color="000000" w:fill="FFFFFF"/>
          </w:tcPr>
          <w:p w:rsidR="006C2128" w:rsidRPr="0000031E" w:rsidRDefault="006C2128">
            <w:pPr>
              <w:widowControl w:val="0"/>
              <w:autoSpaceDE w:val="0"/>
              <w:autoSpaceDN w:val="0"/>
              <w:adjustRightInd w:val="0"/>
              <w:spacing w:before="60" w:line="360" w:lineRule="atLeast"/>
              <w:jc w:val="center"/>
              <w:textAlignment w:val="baseline"/>
            </w:pPr>
            <w:r w:rsidRPr="0000031E">
              <w:rPr>
                <w:rFonts w:ascii="Arial" w:hAnsi="Arial"/>
                <w:b/>
                <w:color w:val="000000"/>
                <w:sz w:val="20"/>
                <w:lang w:val="fr-FR"/>
              </w:rPr>
              <w:t>Description</w:t>
            </w:r>
          </w:p>
        </w:tc>
      </w:tr>
      <w:tr w:rsidR="006C2128" w:rsidRPr="0000031E">
        <w:trPr>
          <w:trHeight w:val="247"/>
        </w:trPr>
        <w:tc>
          <w:tcPr>
            <w:tcW w:w="399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Configure SharePoint Management Pack</w:t>
            </w:r>
          </w:p>
        </w:tc>
        <w:tc>
          <w:tcPr>
            <w:tcW w:w="477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Cette tâche configure le pack d’administration en assurant l’existence d’un pack d’administration de remplacement, en associant le(s) compte(s) « RunAs » aux serveurs, en activant les paramètres proxy et en lançant les détections.</w:t>
            </w:r>
          </w:p>
        </w:tc>
      </w:tr>
      <w:tr w:rsidR="006C2128" w:rsidRPr="0000031E">
        <w:trPr>
          <w:trHeight w:val="247"/>
        </w:trPr>
        <w:tc>
          <w:tcPr>
            <w:tcW w:w="399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Définir DebugTrace pour le pack d’administration de SharePoint</w:t>
            </w:r>
          </w:p>
        </w:tc>
        <w:tc>
          <w:tcPr>
            <w:tcW w:w="477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Permet d’activer ou de désactiver DebugTrace pour les scripts de détection et d’analyse du pack d’administration de SharePoint.</w:t>
            </w:r>
          </w:p>
        </w:tc>
      </w:tr>
      <w:tr w:rsidR="006C2128" w:rsidRPr="0000031E">
        <w:trPr>
          <w:trHeight w:val="247"/>
        </w:trPr>
        <w:tc>
          <w:tcPr>
            <w:tcW w:w="399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Redémarrer le service d’administration</w:t>
            </w:r>
          </w:p>
        </w:tc>
        <w:tc>
          <w:tcPr>
            <w:tcW w:w="477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Tâche pour redémarrer le service SPAdminV4 (Windows SharePoint Services Administration V4).</w:t>
            </w:r>
          </w:p>
        </w:tc>
      </w:tr>
      <w:tr w:rsidR="006C2128" w:rsidRPr="0000031E">
        <w:trPr>
          <w:trHeight w:val="247"/>
        </w:trPr>
        <w:tc>
          <w:tcPr>
            <w:tcW w:w="399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Redémarrer le service du minuteur</w:t>
            </w:r>
          </w:p>
        </w:tc>
        <w:tc>
          <w:tcPr>
            <w:tcW w:w="477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Tâche pour redémarrer le service SPTimerV4 (Windows SharePoint Services Timer V4).</w:t>
            </w:r>
          </w:p>
        </w:tc>
      </w:tr>
      <w:tr w:rsidR="006C2128" w:rsidRPr="0000031E">
        <w:trPr>
          <w:trHeight w:val="247"/>
        </w:trPr>
        <w:tc>
          <w:tcPr>
            <w:tcW w:w="399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Redémarrer le service de recherche</w:t>
            </w:r>
          </w:p>
        </w:tc>
        <w:tc>
          <w:tcPr>
            <w:tcW w:w="477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Tâche pour redémarrer le service OSearch14 (SharePoint Server Search 14).</w:t>
            </w:r>
          </w:p>
        </w:tc>
      </w:tr>
      <w:tr w:rsidR="006C2128" w:rsidRPr="0000031E">
        <w:trPr>
          <w:trHeight w:val="247"/>
        </w:trPr>
        <w:tc>
          <w:tcPr>
            <w:tcW w:w="399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Redémarrer le service HelpSearch</w:t>
            </w:r>
          </w:p>
        </w:tc>
        <w:tc>
          <w:tcPr>
            <w:tcW w:w="477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Tâche pour redémarrer le service SPSearch4 (SharePoint Foundation Search V4).</w:t>
            </w:r>
          </w:p>
        </w:tc>
      </w:tr>
      <w:tr w:rsidR="006C2128" w:rsidRPr="0000031E">
        <w:trPr>
          <w:trHeight w:val="247"/>
        </w:trPr>
        <w:tc>
          <w:tcPr>
            <w:tcW w:w="399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Redémarrer le service UserCode</w:t>
            </w:r>
          </w:p>
        </w:tc>
        <w:tc>
          <w:tcPr>
            <w:tcW w:w="4770"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Tâche pour redémarrer le service SPUserCodeV4 (Windows SharePoint Services User Code Host V4).</w:t>
            </w:r>
          </w:p>
        </w:tc>
      </w:tr>
      <w:tr w:rsidR="006C2128" w:rsidRPr="0000031E">
        <w:trPr>
          <w:trHeight w:val="247"/>
        </w:trPr>
        <w:tc>
          <w:tcPr>
            <w:tcW w:w="399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lastRenderedPageBreak/>
              <w:t>Redémarrer le service SPTrace</w:t>
            </w:r>
          </w:p>
        </w:tc>
        <w:tc>
          <w:tcPr>
            <w:tcW w:w="4770"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Tâche pour redémarrer le service SPTraceV4 (Windows SharePoint Services Tracing V4).</w:t>
            </w:r>
          </w:p>
        </w:tc>
      </w:tr>
    </w:tbl>
    <w:p w:rsidR="006C2128" w:rsidRDefault="006C2128">
      <w:pPr>
        <w:keepNext/>
        <w:spacing w:before="120"/>
      </w:pPr>
    </w:p>
    <w:p w:rsidR="006C2128" w:rsidRDefault="006C2128">
      <w:r>
        <w:rPr>
          <w:lang w:val="fr-FR"/>
        </w:rPr>
        <w:t>La tâche « Définir DebugTrace pour le pack d’administration de SharePoint » active le suivi de débogage sur les ordinateurs agents qui exécutent des détections à base de scripts Windows PowerShell et de moniteurs SPHA.</w:t>
      </w:r>
      <w:r>
        <w:t xml:space="preserve"> </w:t>
      </w:r>
      <w:r>
        <w:rPr>
          <w:lang w:val="fr-FR"/>
        </w:rPr>
        <w:t>Elle est désactivée par défaut.</w:t>
      </w:r>
      <w:r>
        <w:t xml:space="preserve"> </w:t>
      </w:r>
      <w:r>
        <w:rPr>
          <w:lang w:val="fr-FR"/>
        </w:rPr>
        <w:t>Lorsque la tâche est activée, les détections et les moniteurs écrivent les informations de suivi du débogage dans le journal des événements du canal Operations Manager sur tous les ordinateurs agents, et tous les événements de suivi du débogage ont un identificateur d’événement de 0. En règle générale, la description d’événement inclut le nom du script, les informations de démarrage/arrêt et la durée d’exécution de chaque script.</w:t>
      </w:r>
      <w:r>
        <w:t xml:space="preserve"> </w:t>
      </w:r>
      <w:r>
        <w:rPr>
          <w:lang w:val="fr-FR"/>
        </w:rPr>
        <w:t>Ci-dessous, un exemple d’événement de suivi de débogage :</w:t>
      </w:r>
    </w:p>
    <w:p w:rsidR="006C2128" w:rsidRDefault="006C2128">
      <w:pPr>
        <w:ind w:left="360"/>
        <w:rPr>
          <w:rFonts w:ascii="Courier New" w:hAnsi="Courier New"/>
        </w:rPr>
      </w:pPr>
      <w:r>
        <w:rPr>
          <w:rFonts w:ascii="Courier New" w:hAnsi="Courier New"/>
          <w:sz w:val="20"/>
          <w:lang w:val="fr-FR"/>
        </w:rPr>
        <w:t>[Debug] C:\Program Files\System Center Operations Manager 2007\Health Service State\Monitoring Host Temporary Files 7\2\WSSBPAMonitor.ps1</w:t>
      </w:r>
      <w:r>
        <w:rPr>
          <w:rFonts w:ascii="Courier New" w:hAnsi="Courier New"/>
          <w:sz w:val="20"/>
        </w:rPr>
        <w:t xml:space="preserve"> </w:t>
      </w:r>
    </w:p>
    <w:p w:rsidR="006C2128" w:rsidRDefault="006C2128">
      <w:pPr>
        <w:ind w:left="360"/>
        <w:rPr>
          <w:rFonts w:ascii="Courier New" w:hAnsi="Courier New"/>
        </w:rPr>
      </w:pPr>
      <w:r>
        <w:rPr>
          <w:rFonts w:ascii="Courier New" w:hAnsi="Courier New"/>
          <w:sz w:val="20"/>
          <w:lang w:val="fr-FR"/>
        </w:rPr>
        <w:t>Current User:</w:t>
      </w:r>
      <w:r>
        <w:rPr>
          <w:rFonts w:ascii="Courier New" w:hAnsi="Courier New"/>
          <w:sz w:val="20"/>
        </w:rPr>
        <w:t xml:space="preserve"> </w:t>
      </w:r>
      <w:r>
        <w:rPr>
          <w:rFonts w:ascii="Courier New" w:hAnsi="Courier New"/>
          <w:sz w:val="20"/>
          <w:lang w:val="fr-FR"/>
        </w:rPr>
        <w:t>[nom_utilisateur]</w:t>
      </w:r>
    </w:p>
    <w:p w:rsidR="006C2128" w:rsidRDefault="006C2128">
      <w:pPr>
        <w:ind w:left="360"/>
        <w:rPr>
          <w:rFonts w:ascii="Courier New" w:hAnsi="Courier New"/>
        </w:rPr>
      </w:pPr>
      <w:r>
        <w:rPr>
          <w:rFonts w:ascii="Courier New" w:hAnsi="Courier New"/>
          <w:sz w:val="20"/>
          <w:lang w:val="fr-FR"/>
        </w:rPr>
        <w:t>Current PID:</w:t>
      </w:r>
      <w:r>
        <w:rPr>
          <w:rFonts w:ascii="Courier New" w:hAnsi="Courier New"/>
          <w:sz w:val="20"/>
        </w:rPr>
        <w:t xml:space="preserve"> 1584</w:t>
      </w:r>
    </w:p>
    <w:p w:rsidR="006C2128" w:rsidRDefault="006C2128">
      <w:pPr>
        <w:ind w:left="360"/>
        <w:rPr>
          <w:rFonts w:ascii="Courier New" w:hAnsi="Courier New"/>
        </w:rPr>
      </w:pPr>
      <w:proofErr w:type="gramStart"/>
      <w:r>
        <w:rPr>
          <w:rFonts w:ascii="Courier New" w:hAnsi="Courier New"/>
          <w:sz w:val="20"/>
          <w:lang w:val="fr-FR"/>
        </w:rPr>
        <w:t>start</w:t>
      </w:r>
      <w:proofErr w:type="gramEnd"/>
      <w:r>
        <w:rPr>
          <w:rFonts w:ascii="Courier New" w:hAnsi="Courier New"/>
          <w:sz w:val="20"/>
          <w:lang w:val="fr-FR"/>
        </w:rPr>
        <w:t xml:space="preserve"> time:</w:t>
      </w:r>
      <w:r>
        <w:rPr>
          <w:rFonts w:ascii="Courier New" w:hAnsi="Courier New"/>
          <w:sz w:val="20"/>
        </w:rPr>
        <w:t xml:space="preserve"> </w:t>
      </w:r>
      <w:r>
        <w:rPr>
          <w:rFonts w:ascii="Courier New" w:hAnsi="Courier New"/>
          <w:sz w:val="20"/>
          <w:lang w:val="fr-FR"/>
        </w:rPr>
        <w:t>10/26/2009 1:03:09 PM</w:t>
      </w:r>
    </w:p>
    <w:p w:rsidR="006C2128" w:rsidRDefault="006C2128">
      <w:pPr>
        <w:ind w:left="360"/>
        <w:rPr>
          <w:rFonts w:ascii="Courier New" w:hAnsi="Courier New"/>
        </w:rPr>
      </w:pPr>
      <w:proofErr w:type="gramStart"/>
      <w:r>
        <w:rPr>
          <w:rFonts w:ascii="Courier New" w:hAnsi="Courier New"/>
          <w:sz w:val="20"/>
          <w:lang w:val="fr-FR"/>
        </w:rPr>
        <w:t>stop</w:t>
      </w:r>
      <w:proofErr w:type="gramEnd"/>
      <w:r>
        <w:rPr>
          <w:rFonts w:ascii="Courier New" w:hAnsi="Courier New"/>
          <w:sz w:val="20"/>
          <w:lang w:val="fr-FR"/>
        </w:rPr>
        <w:t xml:space="preserve"> time:</w:t>
      </w:r>
      <w:r>
        <w:rPr>
          <w:rFonts w:ascii="Courier New" w:hAnsi="Courier New"/>
          <w:sz w:val="20"/>
        </w:rPr>
        <w:t xml:space="preserve"> </w:t>
      </w:r>
      <w:r>
        <w:rPr>
          <w:rFonts w:ascii="Courier New" w:hAnsi="Courier New"/>
          <w:sz w:val="20"/>
          <w:lang w:val="fr-FR"/>
        </w:rPr>
        <w:t>10/26/2009 1:03:09 PM</w:t>
      </w:r>
    </w:p>
    <w:p w:rsidR="006C2128" w:rsidRDefault="006C2128">
      <w:pPr>
        <w:ind w:left="360"/>
        <w:rPr>
          <w:rFonts w:ascii="Courier New" w:hAnsi="Courier New"/>
        </w:rPr>
      </w:pPr>
      <w:proofErr w:type="gramStart"/>
      <w:r>
        <w:rPr>
          <w:rFonts w:ascii="Courier New" w:hAnsi="Courier New"/>
          <w:sz w:val="20"/>
          <w:lang w:val="fr-FR"/>
        </w:rPr>
        <w:t>time</w:t>
      </w:r>
      <w:proofErr w:type="gramEnd"/>
      <w:r>
        <w:rPr>
          <w:rFonts w:ascii="Courier New" w:hAnsi="Courier New"/>
          <w:sz w:val="20"/>
          <w:lang w:val="fr-FR"/>
        </w:rPr>
        <w:t xml:space="preserve"> taken:</w:t>
      </w:r>
      <w:r>
        <w:rPr>
          <w:rFonts w:ascii="Courier New" w:hAnsi="Courier New"/>
          <w:sz w:val="20"/>
        </w:rPr>
        <w:t xml:space="preserve"> 71046.3459</w:t>
      </w:r>
    </w:p>
    <w:p w:rsidR="006C2128" w:rsidRDefault="006C2128">
      <w:pPr>
        <w:ind w:left="360"/>
        <w:rPr>
          <w:rFonts w:ascii="Courier New" w:hAnsi="Courier New"/>
          <w:sz w:val="20"/>
        </w:rPr>
      </w:pPr>
      <w:r>
        <w:rPr>
          <w:rFonts w:ascii="Courier New" w:hAnsi="Courier New"/>
          <w:sz w:val="20"/>
          <w:lang w:val="fr-FR"/>
        </w:rPr>
        <w:t>Windows PowerShell script WSSBPAMonitor.ps1 execution ended.</w:t>
      </w:r>
    </w:p>
    <w:p w:rsidR="006C2128" w:rsidRDefault="006C2128">
      <w:pPr>
        <w:keepNext/>
        <w:spacing w:before="120"/>
        <w:rPr>
          <w:b/>
        </w:rPr>
      </w:pPr>
      <w:r>
        <w:rPr>
          <w:b/>
          <w:lang w:val="fr-FR"/>
        </w:rPr>
        <w:t>Pour exécuter la tâche SetDebugTrace, dans la console Operations Manager 2007 :</w:t>
      </w:r>
    </w:p>
    <w:p w:rsidR="006C2128" w:rsidRDefault="006C2128" w:rsidP="00A13AE8">
      <w:pPr>
        <w:pStyle w:val="NumberedList1"/>
        <w:numPr>
          <w:ilvl w:val="0"/>
          <w:numId w:val="62"/>
        </w:numPr>
      </w:pPr>
      <w:r>
        <w:rPr>
          <w:lang w:val="fr-FR"/>
        </w:rPr>
        <w:t>Sélectionnez Analyse, puis les produits SharePoint 2010 et passez en mode Administration.</w:t>
      </w:r>
      <w:r>
        <w:t xml:space="preserve"> </w:t>
      </w:r>
    </w:p>
    <w:p w:rsidR="006C2128" w:rsidRDefault="006C2128" w:rsidP="00A13AE8">
      <w:pPr>
        <w:pStyle w:val="NumberedList1"/>
        <w:numPr>
          <w:ilvl w:val="0"/>
          <w:numId w:val="62"/>
        </w:numPr>
      </w:pPr>
      <w:r>
        <w:rPr>
          <w:lang w:val="fr-FR"/>
        </w:rPr>
        <w:t xml:space="preserve">Dans l’écran </w:t>
      </w:r>
      <w:r>
        <w:rPr>
          <w:b/>
          <w:lang w:val="fr-FR"/>
        </w:rPr>
        <w:t>Actions</w:t>
      </w:r>
      <w:r>
        <w:rPr>
          <w:lang w:val="fr-FR"/>
        </w:rPr>
        <w:t>, cliquez sur la tâche intitulée Définir DebugTrace pour le pack d’administration de SharePoint.</w:t>
      </w:r>
      <w:r>
        <w:t xml:space="preserve"> </w:t>
      </w:r>
      <w:r>
        <w:rPr>
          <w:lang w:val="fr-FR"/>
        </w:rPr>
        <w:t>Une fenêtre d’exécution de la tâche apparaîtra.</w:t>
      </w:r>
    </w:p>
    <w:p w:rsidR="006C2128" w:rsidRDefault="006C2128" w:rsidP="00A13AE8">
      <w:pPr>
        <w:pStyle w:val="NumberedList1"/>
        <w:numPr>
          <w:ilvl w:val="0"/>
          <w:numId w:val="62"/>
        </w:numPr>
      </w:pPr>
      <w:r>
        <w:rPr>
          <w:lang w:val="fr-FR"/>
        </w:rPr>
        <w:t xml:space="preserve">Pour activer le suivi du débogage (l’option par défaut), cliquez sur </w:t>
      </w:r>
      <w:r>
        <w:rPr>
          <w:b/>
          <w:lang w:val="fr-FR"/>
        </w:rPr>
        <w:t>Exécuter</w:t>
      </w:r>
      <w:r>
        <w:rPr>
          <w:lang w:val="fr-FR"/>
        </w:rPr>
        <w:t>.</w:t>
      </w:r>
      <w:r>
        <w:t xml:space="preserve"> </w:t>
      </w:r>
      <w:r>
        <w:rPr>
          <w:lang w:val="fr-FR"/>
        </w:rPr>
        <w:t xml:space="preserve">Pour désactiver le suivi de débogage, cliquez sur </w:t>
      </w:r>
      <w:r>
        <w:rPr>
          <w:b/>
          <w:lang w:val="fr-FR"/>
        </w:rPr>
        <w:t>Remplacer</w:t>
      </w:r>
      <w:r>
        <w:rPr>
          <w:lang w:val="fr-FR"/>
        </w:rPr>
        <w:t>.</w:t>
      </w:r>
      <w:r>
        <w:t xml:space="preserve"> </w:t>
      </w:r>
    </w:p>
    <w:p w:rsidR="006C2128" w:rsidRDefault="006C2128" w:rsidP="00A13AE8">
      <w:pPr>
        <w:pStyle w:val="NumberedList1"/>
        <w:numPr>
          <w:ilvl w:val="0"/>
          <w:numId w:val="62"/>
        </w:numPr>
      </w:pPr>
      <w:r>
        <w:rPr>
          <w:lang w:val="fr-FR"/>
        </w:rPr>
        <w:t>Attribuez la valeur « Faux » au paramètre Activé dans le dialogue.</w:t>
      </w:r>
      <w:r>
        <w:t xml:space="preserve"> </w:t>
      </w:r>
    </w:p>
    <w:p w:rsidR="006C2128" w:rsidRDefault="006C2128" w:rsidP="00A13AE8">
      <w:pPr>
        <w:pStyle w:val="NumberedList1"/>
        <w:numPr>
          <w:ilvl w:val="0"/>
          <w:numId w:val="62"/>
        </w:numPr>
      </w:pPr>
      <w:r>
        <w:rPr>
          <w:lang w:val="fr-FR"/>
        </w:rPr>
        <w:lastRenderedPageBreak/>
        <w:t xml:space="preserve">Cliquez sur </w:t>
      </w:r>
      <w:r>
        <w:rPr>
          <w:b/>
          <w:lang w:val="fr-FR"/>
        </w:rPr>
        <w:t>Remplacer</w:t>
      </w:r>
      <w:r>
        <w:rPr>
          <w:lang w:val="fr-FR"/>
        </w:rPr>
        <w:t xml:space="preserve"> pour fermer la boîte de dialogue.</w:t>
      </w:r>
      <w:r>
        <w:t xml:space="preserve"> </w:t>
      </w:r>
    </w:p>
    <w:p w:rsidR="006C2128" w:rsidRDefault="006C2128" w:rsidP="00A13AE8">
      <w:pPr>
        <w:pStyle w:val="NumberedList1"/>
        <w:numPr>
          <w:ilvl w:val="0"/>
          <w:numId w:val="62"/>
        </w:numPr>
      </w:pPr>
      <w:r>
        <w:rPr>
          <w:lang w:val="fr-FR"/>
        </w:rPr>
        <w:t xml:space="preserve">Cliquez sur </w:t>
      </w:r>
      <w:r>
        <w:rPr>
          <w:b/>
          <w:lang w:val="fr-FR"/>
        </w:rPr>
        <w:t>Exécuter</w:t>
      </w:r>
      <w:r>
        <w:rPr>
          <w:lang w:val="fr-FR"/>
        </w:rPr>
        <w:t>.</w:t>
      </w:r>
      <w:r>
        <w:t xml:space="preserve"> </w:t>
      </w:r>
    </w:p>
    <w:p w:rsidR="006C2128" w:rsidRDefault="006C2128" w:rsidP="00A13AE8">
      <w:pPr>
        <w:pStyle w:val="NumberedList1"/>
        <w:numPr>
          <w:ilvl w:val="0"/>
          <w:numId w:val="62"/>
        </w:numPr>
      </w:pPr>
      <w:r>
        <w:rPr>
          <w:lang w:val="fr-FR"/>
        </w:rPr>
        <w:t>Attendez que la tâche se termine dans la fenêtre État de la tâche, puis vérifiez le résultat de la tâche pour veiller à ce que la tâche s’exécute correctement.</w:t>
      </w:r>
    </w:p>
    <w:p w:rsidR="006C2128" w:rsidRDefault="006C2128" w:rsidP="00A13AE8">
      <w:pPr>
        <w:pStyle w:val="NumberedList1"/>
        <w:numPr>
          <w:ilvl w:val="0"/>
          <w:numId w:val="62"/>
        </w:numPr>
      </w:pPr>
      <w:r>
        <w:rPr>
          <w:lang w:val="fr-FR"/>
        </w:rPr>
        <w:t xml:space="preserve">Cliquez sur </w:t>
      </w:r>
      <w:r>
        <w:rPr>
          <w:b/>
          <w:lang w:val="fr-FR"/>
        </w:rPr>
        <w:t>Fermer</w:t>
      </w:r>
      <w:r>
        <w:rPr>
          <w:lang w:val="fr-FR"/>
        </w:rPr>
        <w:t>.</w:t>
      </w:r>
    </w:p>
    <w:p w:rsidR="006C2128" w:rsidRDefault="006C2128">
      <w:pPr>
        <w:pStyle w:val="NumberedList1"/>
        <w:ind w:left="0" w:firstLine="0"/>
      </w:pPr>
      <w:r>
        <w:t xml:space="preserve"> </w:t>
      </w:r>
      <w:r>
        <w:rPr>
          <w:lang w:val="fr-FR"/>
        </w:rPr>
        <w:t>Si vous avez importé les packs d’administration de Microsoft SharePoint Foundation 2010 et des produits Microsoft SharePoint 2010, la tâche active le suivi pour toutes les détections et les moniteurs de script des deux packs d’administration ; autrement, elle n’active le suivi que pour le pack d’administration de Microsoft SharePoint Foundation 2010.</w:t>
      </w:r>
    </w:p>
    <w:p w:rsidR="006C2128" w:rsidRDefault="006C2128">
      <w:pPr>
        <w:keepNext/>
        <w:spacing w:before="120"/>
      </w:pPr>
      <w:r>
        <w:rPr>
          <w:lang w:val="fr-FR"/>
        </w:rPr>
        <w:t xml:space="preserve">Pour plus d’informations, voir Tâches dans Operations Manager 2007 SP1 dans l’aide en ligne Operations Manager 2007 SP1, à la page </w:t>
      </w:r>
      <w:r>
        <w:rPr>
          <w:rStyle w:val="Hyperlink"/>
          <w:sz w:val="22"/>
          <w:szCs w:val="24"/>
          <w:lang w:val="fr-FR"/>
        </w:rPr>
        <w:t>http://technet.microsoft.com/en-us/library/bb309743.aspx</w:t>
      </w:r>
      <w:r>
        <w:rPr>
          <w:lang w:val="fr-FR"/>
        </w:rPr>
        <w:t xml:space="preserve"> (éventuellement en anglais).</w:t>
      </w:r>
    </w:p>
    <w:p w:rsidR="006C2128" w:rsidRDefault="00A13AE8">
      <w:pPr>
        <w:pStyle w:val="ProcedureTitle"/>
        <w:ind w:left="0"/>
      </w:pPr>
      <w:r>
        <w:pict>
          <v:shape id="_x0000_i1045" type="#_x0000_t75" alt="procedure_dd" style="width:18.15pt;height:13.75pt;visibility:visible">
            <v:imagedata r:id="rId39" o:title=""/>
          </v:shape>
        </w:pict>
      </w:r>
      <w:r w:rsidR="006C2128">
        <w:rPr>
          <w:lang w:val="fr-FR"/>
        </w:rPr>
        <w:t>Pour afficher les tâches du pack d’administration :</w:t>
      </w:r>
    </w:p>
    <w:p w:rsidR="006C2128" w:rsidRDefault="006C2128" w:rsidP="00A13AE8">
      <w:pPr>
        <w:pStyle w:val="NumberedList1"/>
        <w:numPr>
          <w:ilvl w:val="0"/>
          <w:numId w:val="63"/>
        </w:numPr>
      </w:pPr>
      <w:r>
        <w:rPr>
          <w:lang w:val="fr-FR"/>
        </w:rPr>
        <w:t xml:space="preserve">Dans la Console des opérations, cliquez sur le bouton </w:t>
      </w:r>
      <w:r>
        <w:rPr>
          <w:b/>
          <w:lang w:val="fr-FR"/>
        </w:rPr>
        <w:t>Création</w:t>
      </w:r>
      <w:r>
        <w:rPr>
          <w:lang w:val="fr-FR"/>
        </w:rPr>
        <w:t>.</w:t>
      </w:r>
    </w:p>
    <w:p w:rsidR="006C2128" w:rsidRDefault="006C2128" w:rsidP="00A13AE8">
      <w:pPr>
        <w:pStyle w:val="NumberedList1"/>
        <w:numPr>
          <w:ilvl w:val="0"/>
          <w:numId w:val="63"/>
        </w:numPr>
        <w:tabs>
          <w:tab w:val="clear" w:pos="360"/>
        </w:tabs>
      </w:pPr>
      <w:r>
        <w:rPr>
          <w:lang w:val="fr-FR"/>
        </w:rPr>
        <w:t xml:space="preserve">Sous l’onglet </w:t>
      </w:r>
      <w:r>
        <w:rPr>
          <w:b/>
          <w:lang w:val="fr-FR"/>
        </w:rPr>
        <w:t>Création</w:t>
      </w:r>
      <w:r>
        <w:rPr>
          <w:lang w:val="fr-FR"/>
        </w:rPr>
        <w:t xml:space="preserve">, développez </w:t>
      </w:r>
      <w:r>
        <w:rPr>
          <w:b/>
          <w:lang w:val="fr-FR"/>
        </w:rPr>
        <w:t>Objets du pack d’administration</w:t>
      </w:r>
      <w:r>
        <w:rPr>
          <w:lang w:val="fr-FR"/>
        </w:rPr>
        <w:t xml:space="preserve"> et cliquez sur </w:t>
      </w:r>
      <w:r>
        <w:rPr>
          <w:b/>
          <w:lang w:val="fr-FR"/>
        </w:rPr>
        <w:t>Tâches.</w:t>
      </w:r>
      <w:r>
        <w:t xml:space="preserve"> </w:t>
      </w:r>
      <w:r>
        <w:rPr>
          <w:lang w:val="fr-FR"/>
        </w:rPr>
        <w:t xml:space="preserve">Les tâches apparaissent dans le volet </w:t>
      </w:r>
      <w:r>
        <w:rPr>
          <w:b/>
          <w:lang w:val="fr-FR"/>
        </w:rPr>
        <w:t>Tâches</w:t>
      </w:r>
      <w:r>
        <w:rPr>
          <w:lang w:val="fr-FR"/>
        </w:rPr>
        <w:t>.</w:t>
      </w:r>
      <w:r>
        <w:t xml:space="preserve"> </w:t>
      </w:r>
      <w:r>
        <w:rPr>
          <w:lang w:val="fr-FR"/>
        </w:rPr>
        <w:t xml:space="preserve">La colonne </w:t>
      </w:r>
      <w:r>
        <w:rPr>
          <w:b/>
          <w:lang w:val="fr-FR"/>
        </w:rPr>
        <w:t>Pack d’administration</w:t>
      </w:r>
      <w:r>
        <w:rPr>
          <w:lang w:val="fr-FR"/>
        </w:rPr>
        <w:t xml:space="preserve"> dresse la liste des tâches appartenant au pack d’administration Microsoft SharePoint Foundation 2010.</w:t>
      </w:r>
    </w:p>
    <w:p w:rsidR="006C2128" w:rsidRDefault="006C2128" w:rsidP="00A13AE8">
      <w:pPr>
        <w:pStyle w:val="NumberedList1"/>
        <w:numPr>
          <w:ilvl w:val="0"/>
          <w:numId w:val="63"/>
        </w:numPr>
        <w:tabs>
          <w:tab w:val="clear" w:pos="360"/>
        </w:tabs>
      </w:pPr>
      <w:r>
        <w:rPr>
          <w:lang w:val="fr-FR"/>
        </w:rPr>
        <w:t xml:space="preserve">Pour afficher davantage d’informations dans le volet </w:t>
      </w:r>
      <w:r>
        <w:rPr>
          <w:b/>
          <w:lang w:val="fr-FR"/>
        </w:rPr>
        <w:t>Détails de la tâche</w:t>
      </w:r>
      <w:r>
        <w:rPr>
          <w:lang w:val="fr-FR"/>
        </w:rPr>
        <w:t>, cliquez sur une tâche.</w:t>
      </w:r>
    </w:p>
    <w:p w:rsidR="006C2128" w:rsidRDefault="006C2128">
      <w:pPr>
        <w:pStyle w:val="Heading2"/>
        <w:rPr>
          <w:szCs w:val="24"/>
        </w:rPr>
      </w:pPr>
      <w:bookmarkStart w:id="33" w:name="_Toc250640329"/>
      <w:r>
        <w:rPr>
          <w:szCs w:val="24"/>
          <w:lang w:val="fr-FR"/>
        </w:rPr>
        <w:t>Affichages des informations dans la Console des opérations</w:t>
      </w:r>
      <w:bookmarkEnd w:id="33"/>
    </w:p>
    <w:p w:rsidR="006C2128" w:rsidRDefault="006C2128">
      <w:pPr>
        <w:spacing w:after="120"/>
      </w:pPr>
      <w:r>
        <w:rPr>
          <w:lang w:val="fr-FR"/>
        </w:rPr>
        <w:t>Cette section décrit la Console des opérations d’Operations Manager 2007 SP1 et explique comment afficher l’état et les données de performances, ainsi que les vues, les règles, les attributs et les détections d’objets du pack d’administration.</w:t>
      </w:r>
    </w:p>
    <w:p w:rsidR="006C2128" w:rsidRDefault="006C2128">
      <w:pPr>
        <w:pStyle w:val="Heading3"/>
        <w:rPr>
          <w:szCs w:val="24"/>
        </w:rPr>
      </w:pPr>
      <w:bookmarkStart w:id="34" w:name="_Toc250640330"/>
      <w:r>
        <w:rPr>
          <w:szCs w:val="24"/>
          <w:lang w:val="fr-FR"/>
        </w:rPr>
        <w:lastRenderedPageBreak/>
        <w:t>À propos de la Console des opérations d’Operations Manager 2007 SP1</w:t>
      </w:r>
      <w:bookmarkEnd w:id="34"/>
    </w:p>
    <w:p w:rsidR="006C2128" w:rsidRDefault="006C2128">
      <w:r>
        <w:rPr>
          <w:lang w:val="fr-FR"/>
        </w:rPr>
        <w:t xml:space="preserve">La Console des opérations est la principale interface utilisateur d’Operations Manager 2007 SP1. Elle contient des boutons de navigation qui vous permettent d’accéder aux volets </w:t>
      </w:r>
      <w:r>
        <w:rPr>
          <w:b/>
          <w:lang w:val="fr-FR"/>
        </w:rPr>
        <w:t>Analyse</w:t>
      </w:r>
      <w:r>
        <w:rPr>
          <w:lang w:val="fr-FR"/>
        </w:rPr>
        <w:t xml:space="preserve">, </w:t>
      </w:r>
      <w:r>
        <w:rPr>
          <w:b/>
          <w:lang w:val="fr-FR"/>
        </w:rPr>
        <w:t>Création</w:t>
      </w:r>
      <w:r>
        <w:rPr>
          <w:lang w:val="fr-FR"/>
        </w:rPr>
        <w:t xml:space="preserve">, </w:t>
      </w:r>
      <w:r>
        <w:rPr>
          <w:b/>
          <w:lang w:val="fr-FR"/>
        </w:rPr>
        <w:t>Rapport</w:t>
      </w:r>
      <w:r>
        <w:rPr>
          <w:lang w:val="fr-FR"/>
        </w:rPr>
        <w:t xml:space="preserve">, </w:t>
      </w:r>
      <w:r>
        <w:rPr>
          <w:b/>
          <w:lang w:val="fr-FR"/>
        </w:rPr>
        <w:t>Administration</w:t>
      </w:r>
      <w:r>
        <w:rPr>
          <w:lang w:val="fr-FR"/>
        </w:rPr>
        <w:t xml:space="preserve"> et </w:t>
      </w:r>
      <w:r>
        <w:rPr>
          <w:b/>
          <w:lang w:val="fr-FR"/>
        </w:rPr>
        <w:t>Mon espace de travail</w:t>
      </w:r>
      <w:r>
        <w:rPr>
          <w:lang w:val="fr-FR"/>
        </w:rPr>
        <w:t>.</w:t>
      </w:r>
      <w:r>
        <w:t xml:space="preserve"> </w:t>
      </w:r>
    </w:p>
    <w:p w:rsidR="006C2128" w:rsidRDefault="006C2128">
      <w:pPr>
        <w:spacing w:before="120"/>
      </w:pPr>
      <w:r>
        <w:rPr>
          <w:lang w:val="fr-FR"/>
        </w:rPr>
        <w:t>Chaque volet de la Console des opérations est destiné à une utilisation spécifique :</w:t>
      </w:r>
    </w:p>
    <w:p w:rsidR="006C2128" w:rsidRDefault="006C2128" w:rsidP="000C01C5">
      <w:pPr>
        <w:pStyle w:val="BulletedList1"/>
        <w:tabs>
          <w:tab w:val="clear" w:pos="360"/>
        </w:tabs>
      </w:pPr>
      <w:r>
        <w:rPr>
          <w:lang w:val="fr-FR"/>
        </w:rPr>
        <w:t xml:space="preserve">Le volet </w:t>
      </w:r>
      <w:r>
        <w:rPr>
          <w:b/>
          <w:lang w:val="fr-FR"/>
        </w:rPr>
        <w:t>Analyse</w:t>
      </w:r>
      <w:r>
        <w:rPr>
          <w:lang w:val="fr-FR"/>
        </w:rPr>
        <w:t xml:space="preserve"> permet d’afficher les données d’analyse et de procéder facilement au suivi et à la résolution des problèmes.</w:t>
      </w:r>
      <w:r>
        <w:t xml:space="preserve"> </w:t>
      </w:r>
      <w:r>
        <w:rPr>
          <w:lang w:val="fr-FR"/>
        </w:rPr>
        <w:t>Vous pouvez utiliser ce volet pour afficher l’état d’intégrité de votre environnement d’analyse et gérer les alertes.</w:t>
      </w:r>
      <w:r>
        <w:t xml:space="preserve"> </w:t>
      </w:r>
      <w:r>
        <w:rPr>
          <w:lang w:val="fr-FR"/>
        </w:rPr>
        <w:t>Ce volet affiche différentes vues des données d’analyse collectées par Operations Manager 2007 SP1.</w:t>
      </w:r>
    </w:p>
    <w:p w:rsidR="006C2128" w:rsidRDefault="006C2128" w:rsidP="000C01C5">
      <w:pPr>
        <w:pStyle w:val="BulletedList1"/>
        <w:tabs>
          <w:tab w:val="clear" w:pos="360"/>
        </w:tabs>
      </w:pPr>
      <w:r>
        <w:rPr>
          <w:lang w:val="fr-FR"/>
        </w:rPr>
        <w:t xml:space="preserve">Le volet </w:t>
      </w:r>
      <w:r>
        <w:rPr>
          <w:b/>
          <w:lang w:val="fr-FR"/>
        </w:rPr>
        <w:t>Création</w:t>
      </w:r>
      <w:r>
        <w:rPr>
          <w:lang w:val="fr-FR"/>
        </w:rPr>
        <w:t xml:space="preserve"> permet de configurer les objets du pack d’administration, tels que les analyseurs, les règles et les tâches, les applications distribuées, les groupes et les modèles du pack d’administration.</w:t>
      </w:r>
    </w:p>
    <w:p w:rsidR="006C2128" w:rsidRDefault="006C2128" w:rsidP="000C01C5">
      <w:pPr>
        <w:pStyle w:val="BulletedList1"/>
        <w:tabs>
          <w:tab w:val="clear" w:pos="360"/>
        </w:tabs>
      </w:pPr>
      <w:r>
        <w:rPr>
          <w:lang w:val="fr-FR"/>
        </w:rPr>
        <w:t xml:space="preserve">Le volet </w:t>
      </w:r>
      <w:r>
        <w:rPr>
          <w:b/>
          <w:lang w:val="fr-FR"/>
        </w:rPr>
        <w:t>Rapport</w:t>
      </w:r>
      <w:r>
        <w:rPr>
          <w:lang w:val="fr-FR"/>
        </w:rPr>
        <w:t xml:space="preserve"> permet d’afficher les rapports par défaut ou spécifiques au pack d’administration, et d’enregistrer et planifier des rapports.</w:t>
      </w:r>
    </w:p>
    <w:p w:rsidR="006C2128" w:rsidRDefault="006C2128" w:rsidP="000C01C5">
      <w:pPr>
        <w:pStyle w:val="BulletedList1"/>
        <w:tabs>
          <w:tab w:val="clear" w:pos="360"/>
        </w:tabs>
      </w:pPr>
      <w:r>
        <w:rPr>
          <w:lang w:val="fr-FR"/>
        </w:rPr>
        <w:t xml:space="preserve">Le volet </w:t>
      </w:r>
      <w:r>
        <w:rPr>
          <w:b/>
          <w:lang w:val="fr-FR"/>
        </w:rPr>
        <w:t>Administration</w:t>
      </w:r>
      <w:r>
        <w:rPr>
          <w:lang w:val="fr-FR"/>
        </w:rPr>
        <w:t xml:space="preserve"> permet de modifier les paramètres d’Operations Manager 2007 SP1 et d’effectuer un certain nombre de fonctions, notamment importer et créer des packs d’administration, et créer des remplacements pour les packs d’administration.</w:t>
      </w:r>
    </w:p>
    <w:p w:rsidR="006C2128" w:rsidRDefault="006C2128" w:rsidP="000C01C5">
      <w:pPr>
        <w:pStyle w:val="BulletedList1"/>
        <w:tabs>
          <w:tab w:val="clear" w:pos="360"/>
        </w:tabs>
      </w:pPr>
      <w:r>
        <w:rPr>
          <w:lang w:val="fr-FR"/>
        </w:rPr>
        <w:t xml:space="preserve">Le volet </w:t>
      </w:r>
      <w:r>
        <w:rPr>
          <w:b/>
          <w:lang w:val="fr-FR"/>
        </w:rPr>
        <w:t>Mon espace de travail</w:t>
      </w:r>
      <w:r>
        <w:rPr>
          <w:lang w:val="fr-FR"/>
        </w:rPr>
        <w:t xml:space="preserve"> permet de personnaliser l’affichage de la Console des opérations.</w:t>
      </w:r>
    </w:p>
    <w:p w:rsidR="006C2128" w:rsidRDefault="006C2128">
      <w:bookmarkStart w:id="35" w:name="_Viewing_Status_and"/>
      <w:r>
        <w:rPr>
          <w:lang w:val="fr-FR"/>
        </w:rPr>
        <w:t xml:space="preserve">Pour plus d’informations sur la Console des opérations, voir Console des opérations dans Operations Manager 2007 SP1 dans l’aide en ligne Operations Manager 2007 SP1, à la page </w:t>
      </w:r>
      <w:r>
        <w:rPr>
          <w:rStyle w:val="Hyperlink"/>
          <w:sz w:val="22"/>
          <w:szCs w:val="24"/>
          <w:lang w:val="fr-FR"/>
        </w:rPr>
        <w:t>http://technet.microsoft.com/en-us/library/bb381361.aspx</w:t>
      </w:r>
      <w:r>
        <w:rPr>
          <w:lang w:val="fr-FR"/>
        </w:rPr>
        <w:t xml:space="preserve"> (éventuellement en anglais).</w:t>
      </w:r>
      <w:r>
        <w:t xml:space="preserve"> </w:t>
      </w:r>
    </w:p>
    <w:p w:rsidR="006C2128" w:rsidRDefault="006C2128">
      <w:pPr>
        <w:pStyle w:val="Heading3"/>
        <w:rPr>
          <w:szCs w:val="24"/>
        </w:rPr>
      </w:pPr>
      <w:bookmarkStart w:id="36" w:name="_Toc250640331"/>
      <w:bookmarkEnd w:id="35"/>
      <w:r>
        <w:rPr>
          <w:szCs w:val="24"/>
          <w:lang w:val="fr-FR"/>
        </w:rPr>
        <w:t>Affichage de l’état et des données de performances dans le volet Analyse</w:t>
      </w:r>
      <w:bookmarkEnd w:id="36"/>
    </w:p>
    <w:p w:rsidR="006C2128" w:rsidRDefault="006C2128">
      <w:r>
        <w:rPr>
          <w:lang w:val="fr-FR"/>
        </w:rPr>
        <w:t xml:space="preserve">Le volet </w:t>
      </w:r>
      <w:r>
        <w:rPr>
          <w:b/>
          <w:lang w:val="fr-FR"/>
        </w:rPr>
        <w:t>Analyse</w:t>
      </w:r>
      <w:r>
        <w:rPr>
          <w:lang w:val="fr-FR"/>
        </w:rPr>
        <w:t xml:space="preserve"> de la Console des opérations fournit de nombreuses vues qui vous permettent de contrôler l’état et les performances de votre environnement SharePoint Foundation 2010.</w:t>
      </w:r>
      <w:r>
        <w:t xml:space="preserve"> </w:t>
      </w:r>
      <w:r>
        <w:rPr>
          <w:lang w:val="fr-FR"/>
        </w:rPr>
        <w:t xml:space="preserve">Cette section décrit les vues du pack d’administration, explique comment sélectionner une vue dans le volet </w:t>
      </w:r>
      <w:r>
        <w:rPr>
          <w:b/>
          <w:lang w:val="fr-FR"/>
        </w:rPr>
        <w:t>Analyse</w:t>
      </w:r>
      <w:r>
        <w:rPr>
          <w:lang w:val="fr-FR"/>
        </w:rPr>
        <w:t xml:space="preserve"> et obtenir des informations détaillées sur une alerte ou un événement ; elle aborde également la création de vues personnalisées.</w:t>
      </w:r>
    </w:p>
    <w:p w:rsidR="006C2128" w:rsidRDefault="006C2128">
      <w:pPr>
        <w:pStyle w:val="Heading4"/>
      </w:pPr>
      <w:r>
        <w:rPr>
          <w:lang w:val="fr-FR"/>
        </w:rPr>
        <w:lastRenderedPageBreak/>
        <w:t>Vues du pack d’administration Microsoft SharePoint Foundation 2010</w:t>
      </w:r>
    </w:p>
    <w:p w:rsidR="006C2128" w:rsidRDefault="006C2128">
      <w:r>
        <w:rPr>
          <w:lang w:val="fr-FR"/>
        </w:rPr>
        <w:t>Le pack d’administration fournit les vues suivantes :</w:t>
      </w:r>
    </w:p>
    <w:tbl>
      <w:tblPr>
        <w:tblW w:w="0" w:type="auto"/>
        <w:tblBorders>
          <w:insideH w:val="single" w:sz="18" w:space="0" w:color="FFFFFF"/>
          <w:insideV w:val="single" w:sz="18" w:space="0" w:color="FFFFFF"/>
        </w:tblBorders>
        <w:tblLayout w:type="fixed"/>
        <w:tblLook w:val="0000"/>
      </w:tblPr>
      <w:tblGrid>
        <w:gridCol w:w="2460"/>
        <w:gridCol w:w="5850"/>
      </w:tblGrid>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Nom de la vue</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Description</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Affichage du diagramme</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Affichage du diagramme du groupe de batteries de serveurs SharePoint Foundation 2010.</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Alertes actives</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toutes les alertes SharePoint Services actives.</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Événements</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tous les événements collectés pour les objets SharePoint Services.</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Administration</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Point d’entrée des tâches d’administration pour la configuration de la détection et de l’analyse des batteries de serveurs SharePoint.</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Batteries de serveurs</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batteries de serveurs SharePoint.</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Serveurs</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serveurs SharePoint.</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Services</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services SharePoint.</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Applications Web</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applications Web SharePoint.</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Services partagés</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applications de service SharePoint.</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État de la tâche</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tâches SharePoint.</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Performances</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la vue des performances des objets SharePoint Services dans la console Operations Manager 2007.</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Bases de données de configuration</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bases de données de configuration de SharePoint Services.</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 xml:space="preserve">Bases de données de </w:t>
            </w:r>
            <w:r w:rsidRPr="0000031E">
              <w:rPr>
                <w:rFonts w:ascii="Arial" w:hAnsi="Arial"/>
                <w:color w:val="000000"/>
                <w:sz w:val="20"/>
                <w:lang w:val="fr-FR"/>
              </w:rPr>
              <w:lastRenderedPageBreak/>
              <w:t>contenu</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lastRenderedPageBreak/>
              <w:t xml:space="preserve">Affiche l’état des bases de données de contenu de SharePoint </w:t>
            </w:r>
            <w:r w:rsidRPr="0000031E">
              <w:rPr>
                <w:rFonts w:ascii="Arial" w:hAnsi="Arial"/>
                <w:color w:val="000000"/>
                <w:sz w:val="20"/>
                <w:lang w:val="fr-FR"/>
              </w:rPr>
              <w:lastRenderedPageBreak/>
              <w:t>Services.</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lastRenderedPageBreak/>
              <w:t>Règles SPHA</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règles SPHA (analyseur d’intégrité de SharePoint).</w:t>
            </w:r>
          </w:p>
        </w:tc>
      </w:tr>
      <w:tr w:rsidR="006C2128" w:rsidRPr="0000031E">
        <w:trPr>
          <w:trHeight w:val="247"/>
        </w:trPr>
        <w:tc>
          <w:tcPr>
            <w:tcW w:w="246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Serveurs frontaux de service</w:t>
            </w:r>
          </w:p>
        </w:tc>
        <w:tc>
          <w:tcPr>
            <w:tcW w:w="5850" w:type="dxa"/>
            <w:shd w:val="pct2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serveurs Web SharePoint.</w:t>
            </w:r>
          </w:p>
        </w:tc>
      </w:tr>
      <w:tr w:rsidR="006C2128" w:rsidRPr="0000031E">
        <w:trPr>
          <w:trHeight w:val="247"/>
        </w:trPr>
        <w:tc>
          <w:tcPr>
            <w:tcW w:w="246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Ordinateurs non identifiés</w:t>
            </w:r>
          </w:p>
        </w:tc>
        <w:tc>
          <w:tcPr>
            <w:tcW w:w="5850" w:type="dxa"/>
            <w:shd w:val="pct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Affiche l’état des ordinateurs SharePoint non identifiés.</w:t>
            </w:r>
          </w:p>
        </w:tc>
      </w:tr>
    </w:tbl>
    <w:p w:rsidR="006C2128" w:rsidRDefault="006C2128"/>
    <w:p w:rsidR="006C2128" w:rsidRDefault="00A13AE8">
      <w:pPr>
        <w:pStyle w:val="ProcedureTitle"/>
        <w:ind w:left="0"/>
      </w:pPr>
      <w:r>
        <w:pict>
          <v:shape id="_x0000_i1046" type="#_x0000_t75" alt="procedure_dd" style="width:18.15pt;height:13.75pt;visibility:visible">
            <v:imagedata r:id="rId39" o:title=""/>
          </v:shape>
        </w:pict>
      </w:r>
      <w:r w:rsidR="006C2128">
        <w:rPr>
          <w:lang w:val="fr-FR"/>
        </w:rPr>
        <w:t>Pour sélectionner une vue :</w:t>
      </w:r>
    </w:p>
    <w:p w:rsidR="006C2128" w:rsidRDefault="006C2128" w:rsidP="00A13AE8">
      <w:pPr>
        <w:pStyle w:val="NumberedList1"/>
        <w:numPr>
          <w:ilvl w:val="0"/>
          <w:numId w:val="68"/>
        </w:numPr>
        <w:rPr>
          <w:rStyle w:val="UI"/>
          <w:b w:val="0"/>
          <w:sz w:val="24"/>
          <w:szCs w:val="24"/>
        </w:rPr>
      </w:pPr>
      <w:r>
        <w:rPr>
          <w:lang w:val="fr-FR"/>
        </w:rPr>
        <w:t xml:space="preserve">Dans le volet </w:t>
      </w:r>
      <w:r>
        <w:rPr>
          <w:b/>
          <w:lang w:val="fr-FR"/>
        </w:rPr>
        <w:t>Analyse</w:t>
      </w:r>
      <w:r>
        <w:rPr>
          <w:lang w:val="fr-FR"/>
        </w:rPr>
        <w:t xml:space="preserve"> de la Console des opérations, développez </w:t>
      </w:r>
      <w:r>
        <w:rPr>
          <w:b/>
          <w:lang w:val="fr-FR"/>
        </w:rPr>
        <w:t>Analyse</w:t>
      </w:r>
      <w:r>
        <w:rPr>
          <w:lang w:val="fr-FR"/>
        </w:rPr>
        <w:t>.</w:t>
      </w:r>
    </w:p>
    <w:p w:rsidR="006C2128" w:rsidRDefault="006C2128" w:rsidP="00A13AE8">
      <w:pPr>
        <w:pStyle w:val="NumberedList1"/>
        <w:numPr>
          <w:ilvl w:val="0"/>
          <w:numId w:val="68"/>
        </w:numPr>
        <w:tabs>
          <w:tab w:val="clear" w:pos="360"/>
        </w:tabs>
        <w:rPr>
          <w:rStyle w:val="UI"/>
          <w:b w:val="0"/>
          <w:sz w:val="24"/>
          <w:szCs w:val="24"/>
        </w:rPr>
      </w:pPr>
      <w:r>
        <w:rPr>
          <w:lang w:val="fr-FR"/>
        </w:rPr>
        <w:t xml:space="preserve">Développez </w:t>
      </w:r>
      <w:r>
        <w:rPr>
          <w:b/>
          <w:lang w:val="fr-FR"/>
        </w:rPr>
        <w:t>Pack d’administration Microsoft SharePoint Foundation 2010</w:t>
      </w:r>
      <w:r>
        <w:rPr>
          <w:lang w:val="fr-FR"/>
        </w:rPr>
        <w:t>.</w:t>
      </w:r>
    </w:p>
    <w:p w:rsidR="006C2128" w:rsidRDefault="006C2128" w:rsidP="00A13AE8">
      <w:pPr>
        <w:pStyle w:val="NumberedList1"/>
        <w:numPr>
          <w:ilvl w:val="0"/>
          <w:numId w:val="68"/>
        </w:numPr>
        <w:tabs>
          <w:tab w:val="clear" w:pos="360"/>
        </w:tabs>
      </w:pPr>
      <w:r>
        <w:rPr>
          <w:lang w:val="fr-FR"/>
        </w:rPr>
        <w:t>Cliquez sur une vue.</w:t>
      </w:r>
      <w:r>
        <w:t xml:space="preserve"> </w:t>
      </w:r>
    </w:p>
    <w:p w:rsidR="006C2128" w:rsidRDefault="00A13AE8">
      <w:pPr>
        <w:pStyle w:val="ProcedureTitle"/>
        <w:ind w:left="0"/>
      </w:pPr>
      <w:r>
        <w:pict>
          <v:shape id="_x0000_i1047" type="#_x0000_t75" alt="procedure_dd" style="width:18.15pt;height:13.75pt;visibility:visible">
            <v:imagedata r:id="rId39" o:title=""/>
          </v:shape>
        </w:pict>
      </w:r>
      <w:r w:rsidR="006C2128">
        <w:rPr>
          <w:lang w:val="fr-FR"/>
        </w:rPr>
        <w:t>Pour afficher des informations détaillées sur une alerte ou un événement particulier :</w:t>
      </w:r>
    </w:p>
    <w:p w:rsidR="006C2128" w:rsidRDefault="006C2128" w:rsidP="00A13AE8">
      <w:pPr>
        <w:pStyle w:val="NumberedList1"/>
        <w:numPr>
          <w:ilvl w:val="0"/>
          <w:numId w:val="64"/>
        </w:numPr>
        <w:rPr>
          <w:rStyle w:val="UI"/>
          <w:b w:val="0"/>
          <w:sz w:val="24"/>
          <w:szCs w:val="24"/>
        </w:rPr>
      </w:pPr>
      <w:r>
        <w:rPr>
          <w:lang w:val="fr-FR"/>
        </w:rPr>
        <w:t xml:space="preserve">Dans le volet </w:t>
      </w:r>
      <w:r>
        <w:rPr>
          <w:b/>
          <w:lang w:val="fr-FR"/>
        </w:rPr>
        <w:t>Analyse</w:t>
      </w:r>
      <w:r>
        <w:rPr>
          <w:lang w:val="fr-FR"/>
        </w:rPr>
        <w:t xml:space="preserve"> de la Console des opérations, développez </w:t>
      </w:r>
      <w:r>
        <w:rPr>
          <w:b/>
          <w:lang w:val="fr-FR"/>
        </w:rPr>
        <w:t>Analyse</w:t>
      </w:r>
      <w:r>
        <w:rPr>
          <w:lang w:val="fr-FR"/>
        </w:rPr>
        <w:t>.</w:t>
      </w:r>
    </w:p>
    <w:p w:rsidR="006C2128" w:rsidRDefault="006C2128" w:rsidP="00A13AE8">
      <w:pPr>
        <w:pStyle w:val="NumberedList1"/>
        <w:numPr>
          <w:ilvl w:val="0"/>
          <w:numId w:val="64"/>
        </w:numPr>
        <w:tabs>
          <w:tab w:val="clear" w:pos="360"/>
        </w:tabs>
        <w:rPr>
          <w:rStyle w:val="UI"/>
          <w:b w:val="0"/>
          <w:sz w:val="24"/>
          <w:szCs w:val="24"/>
        </w:rPr>
      </w:pPr>
      <w:r>
        <w:rPr>
          <w:lang w:val="fr-FR"/>
        </w:rPr>
        <w:t xml:space="preserve">Développez </w:t>
      </w:r>
      <w:r>
        <w:rPr>
          <w:b/>
          <w:lang w:val="fr-FR"/>
        </w:rPr>
        <w:t>Pack d’administration Microsoft SharePoint Foundation 2010</w:t>
      </w:r>
      <w:r>
        <w:rPr>
          <w:lang w:val="fr-FR"/>
        </w:rPr>
        <w:t>.</w:t>
      </w:r>
    </w:p>
    <w:p w:rsidR="006C2128" w:rsidRDefault="006C2128" w:rsidP="00A13AE8">
      <w:pPr>
        <w:pStyle w:val="NumberedList1"/>
        <w:numPr>
          <w:ilvl w:val="0"/>
          <w:numId w:val="64"/>
        </w:numPr>
        <w:tabs>
          <w:tab w:val="clear" w:pos="360"/>
        </w:tabs>
      </w:pPr>
      <w:r>
        <w:rPr>
          <w:lang w:val="fr-FR"/>
        </w:rPr>
        <w:t xml:space="preserve">Cliquez sur la vue </w:t>
      </w:r>
      <w:r>
        <w:rPr>
          <w:b/>
          <w:lang w:val="fr-FR"/>
        </w:rPr>
        <w:t>Alertes</w:t>
      </w:r>
      <w:r>
        <w:rPr>
          <w:lang w:val="fr-FR"/>
        </w:rPr>
        <w:t xml:space="preserve"> ou </w:t>
      </w:r>
      <w:r>
        <w:rPr>
          <w:b/>
          <w:lang w:val="fr-FR"/>
        </w:rPr>
        <w:t>Événements</w:t>
      </w:r>
      <w:r>
        <w:rPr>
          <w:lang w:val="fr-FR"/>
        </w:rPr>
        <w:t>.</w:t>
      </w:r>
      <w:r>
        <w:t xml:space="preserve"> </w:t>
      </w:r>
    </w:p>
    <w:p w:rsidR="006C2128" w:rsidRDefault="006C2128" w:rsidP="00A13AE8">
      <w:pPr>
        <w:pStyle w:val="NumberedList1"/>
        <w:numPr>
          <w:ilvl w:val="0"/>
          <w:numId w:val="64"/>
        </w:numPr>
        <w:tabs>
          <w:tab w:val="clear" w:pos="360"/>
        </w:tabs>
      </w:pPr>
      <w:r>
        <w:rPr>
          <w:lang w:val="fr-FR"/>
        </w:rPr>
        <w:t xml:space="preserve">Dans le volet </w:t>
      </w:r>
      <w:r>
        <w:rPr>
          <w:b/>
          <w:lang w:val="fr-FR"/>
        </w:rPr>
        <w:t>Alertes</w:t>
      </w:r>
      <w:r>
        <w:rPr>
          <w:lang w:val="fr-FR"/>
        </w:rPr>
        <w:t xml:space="preserve"> ou </w:t>
      </w:r>
      <w:r>
        <w:rPr>
          <w:b/>
          <w:lang w:val="fr-FR"/>
        </w:rPr>
        <w:t>Événements</w:t>
      </w:r>
      <w:r>
        <w:rPr>
          <w:lang w:val="fr-FR"/>
        </w:rPr>
        <w:t>, cliquez sur une alerte ou un événement.</w:t>
      </w:r>
      <w:r>
        <w:t xml:space="preserve"> </w:t>
      </w:r>
      <w:r>
        <w:rPr>
          <w:lang w:val="fr-FR"/>
        </w:rPr>
        <w:t xml:space="preserve">Davantage d’informations sur l’alerte ou l’événement apparaissent dans le volet </w:t>
      </w:r>
      <w:r>
        <w:rPr>
          <w:b/>
          <w:lang w:val="fr-FR"/>
        </w:rPr>
        <w:t>Détails de l’alerte</w:t>
      </w:r>
      <w:r>
        <w:rPr>
          <w:lang w:val="fr-FR"/>
        </w:rPr>
        <w:t xml:space="preserve"> ou </w:t>
      </w:r>
      <w:r>
        <w:rPr>
          <w:b/>
          <w:lang w:val="fr-FR"/>
        </w:rPr>
        <w:t>Détails de l’événement</w:t>
      </w:r>
      <w:r>
        <w:rPr>
          <w:lang w:val="fr-FR"/>
        </w:rPr>
        <w:t>.</w:t>
      </w:r>
    </w:p>
    <w:p w:rsidR="006C2128" w:rsidRDefault="006C2128" w:rsidP="00A13AE8">
      <w:pPr>
        <w:pStyle w:val="NumberedList1"/>
        <w:numPr>
          <w:ilvl w:val="0"/>
          <w:numId w:val="64"/>
        </w:numPr>
        <w:tabs>
          <w:tab w:val="clear" w:pos="360"/>
        </w:tabs>
      </w:pPr>
      <w:r>
        <w:rPr>
          <w:lang w:val="fr-FR"/>
        </w:rPr>
        <w:t xml:space="preserve">Dans le volet </w:t>
      </w:r>
      <w:r>
        <w:rPr>
          <w:b/>
          <w:lang w:val="fr-FR"/>
        </w:rPr>
        <w:t>Détails de l’alerte</w:t>
      </w:r>
      <w:r>
        <w:rPr>
          <w:lang w:val="fr-FR"/>
        </w:rPr>
        <w:t xml:space="preserve"> ou </w:t>
      </w:r>
      <w:r>
        <w:rPr>
          <w:b/>
          <w:lang w:val="fr-FR"/>
        </w:rPr>
        <w:t>Détails de l’événement</w:t>
      </w:r>
      <w:r>
        <w:rPr>
          <w:lang w:val="fr-FR"/>
        </w:rPr>
        <w:t>, cliquez sur le nom de la règle ayant généré l’alerte ou collecté l’événement.</w:t>
      </w:r>
      <w:r>
        <w:t xml:space="preserve"> </w:t>
      </w:r>
    </w:p>
    <w:p w:rsidR="006C2128" w:rsidRDefault="006C2128">
      <w:pPr>
        <w:pStyle w:val="TextinList1"/>
      </w:pPr>
      <w:r>
        <w:rPr>
          <w:lang w:val="fr-FR"/>
        </w:rPr>
        <w:t xml:space="preserve">La boîte de dialogue </w:t>
      </w:r>
      <w:r>
        <w:rPr>
          <w:b/>
          <w:lang w:val="fr-FR"/>
        </w:rPr>
        <w:t>Propriétés</w:t>
      </w:r>
      <w:r>
        <w:rPr>
          <w:lang w:val="fr-FR"/>
        </w:rPr>
        <w:t xml:space="preserve"> de la règle concernée s’ouvre.</w:t>
      </w:r>
      <w:r>
        <w:t xml:space="preserve"> </w:t>
      </w:r>
      <w:r>
        <w:rPr>
          <w:lang w:val="fr-FR"/>
        </w:rPr>
        <w:t>Elle affiche des informations sur la règle, y compris des renseignements sur les causes et la résolution de l’alerte ou de l’événement.</w:t>
      </w:r>
    </w:p>
    <w:p w:rsidR="006C2128" w:rsidRDefault="006C2128" w:rsidP="00A13AE8">
      <w:pPr>
        <w:pStyle w:val="NumberedList1"/>
        <w:numPr>
          <w:ilvl w:val="0"/>
          <w:numId w:val="64"/>
        </w:numPr>
        <w:tabs>
          <w:tab w:val="clear" w:pos="360"/>
        </w:tabs>
      </w:pPr>
      <w:r>
        <w:rPr>
          <w:lang w:val="fr-FR"/>
        </w:rPr>
        <w:lastRenderedPageBreak/>
        <w:t xml:space="preserve">Dans la boîte de dialogue </w:t>
      </w:r>
      <w:r>
        <w:rPr>
          <w:b/>
          <w:lang w:val="fr-FR"/>
        </w:rPr>
        <w:t>Propriétés</w:t>
      </w:r>
      <w:r>
        <w:rPr>
          <w:lang w:val="fr-FR"/>
        </w:rPr>
        <w:t xml:space="preserve">, cliquez sur l’onglet </w:t>
      </w:r>
      <w:r>
        <w:rPr>
          <w:b/>
          <w:lang w:val="fr-FR"/>
        </w:rPr>
        <w:t>Base de connaissances du produit</w:t>
      </w:r>
      <w:r>
        <w:rPr>
          <w:lang w:val="fr-FR"/>
        </w:rPr>
        <w:t>.</w:t>
      </w:r>
      <w:r>
        <w:t xml:space="preserve"> </w:t>
      </w:r>
      <w:r>
        <w:rPr>
          <w:lang w:val="fr-FR"/>
        </w:rPr>
        <w:t xml:space="preserve">Cliquez sur le lien pour accéder à la base de connaissances </w:t>
      </w:r>
      <w:proofErr w:type="gramStart"/>
      <w:r>
        <w:rPr>
          <w:lang w:val="fr-FR"/>
        </w:rPr>
        <w:t>du produits</w:t>
      </w:r>
      <w:proofErr w:type="gramEnd"/>
      <w:r>
        <w:rPr>
          <w:lang w:val="fr-FR"/>
        </w:rPr>
        <w:t>.</w:t>
      </w:r>
    </w:p>
    <w:p w:rsidR="006C2128" w:rsidRDefault="006C2128">
      <w:r>
        <w:rPr>
          <w:lang w:val="fr-FR"/>
        </w:rPr>
        <w:t xml:space="preserve">Pour plus d’informations, voir Vues dans Operations Manager 2007 SP1 dans l’aide en ligne Operations Manager 2007 SP1, à la page </w:t>
      </w:r>
      <w:r>
        <w:rPr>
          <w:rStyle w:val="Hyperlink"/>
          <w:sz w:val="22"/>
          <w:szCs w:val="24"/>
          <w:lang w:val="fr-FR"/>
        </w:rPr>
        <w:t>http://technet.microsoft.com/en-us/library/bb381367.aspx</w:t>
      </w:r>
      <w:r>
        <w:rPr>
          <w:lang w:val="fr-FR"/>
        </w:rPr>
        <w:t xml:space="preserve"> (éventuellement en anglais).</w:t>
      </w:r>
    </w:p>
    <w:p w:rsidR="006C2128" w:rsidRDefault="006C2128">
      <w:pPr>
        <w:pStyle w:val="Heading4"/>
      </w:pPr>
      <w:r>
        <w:rPr>
          <w:lang w:val="fr-FR"/>
        </w:rPr>
        <w:t>Affichages personnalisés</w:t>
      </w:r>
    </w:p>
    <w:p w:rsidR="006C2128" w:rsidRDefault="006C2128">
      <w:r>
        <w:rPr>
          <w:lang w:val="fr-FR"/>
        </w:rPr>
        <w:t>Vous pouvez créer d’autres vues en fonction de votre environnement.</w:t>
      </w:r>
      <w:r>
        <w:t xml:space="preserve"> </w:t>
      </w:r>
      <w:r>
        <w:rPr>
          <w:lang w:val="fr-FR"/>
        </w:rPr>
        <w:t>Pour plus d’informations sur la création de vues personnalisées, voir les rubriques suivantes dans l’aide en ligne Operations Manager 2007 SP1 :</w:t>
      </w:r>
    </w:p>
    <w:p w:rsidR="006C2128" w:rsidRDefault="006C2128">
      <w:pPr>
        <w:pStyle w:val="BulletedList1"/>
        <w:tabs>
          <w:tab w:val="clear" w:pos="360"/>
          <w:tab w:val="num" w:pos="720"/>
        </w:tabs>
      </w:pPr>
      <w:r>
        <w:rPr>
          <w:lang w:val="fr-FR"/>
        </w:rPr>
        <w:t xml:space="preserve">Procédure de création d’un affichage des états dans Operations Manager 2007 à la page </w:t>
      </w:r>
      <w:r>
        <w:rPr>
          <w:rStyle w:val="Hyperlink"/>
          <w:sz w:val="22"/>
          <w:szCs w:val="24"/>
          <w:lang w:val="fr-FR"/>
        </w:rPr>
        <w:t>http://technet.microsoft.com/fr-fr/library/bb381457.aspx</w:t>
      </w:r>
      <w:r>
        <w:rPr>
          <w:lang w:val="fr-FR"/>
        </w:rPr>
        <w:t>.</w:t>
      </w:r>
    </w:p>
    <w:p w:rsidR="006C2128" w:rsidRDefault="006C2128">
      <w:pPr>
        <w:pStyle w:val="BulletedList1"/>
        <w:tabs>
          <w:tab w:val="clear" w:pos="360"/>
          <w:tab w:val="num" w:pos="720"/>
        </w:tabs>
      </w:pPr>
      <w:r>
        <w:rPr>
          <w:lang w:val="fr-FR"/>
        </w:rPr>
        <w:t xml:space="preserve">Procédure de création d’un affichage des diagrammes à la page </w:t>
      </w:r>
      <w:r>
        <w:rPr>
          <w:rStyle w:val="Hyperlink"/>
          <w:sz w:val="22"/>
          <w:szCs w:val="24"/>
          <w:lang w:val="fr-FR"/>
        </w:rPr>
        <w:t>http://technet.microsoft.com/fr-fr/library/bb309701.aspx</w:t>
      </w:r>
      <w:r>
        <w:rPr>
          <w:lang w:val="fr-FR"/>
        </w:rPr>
        <w:t>.</w:t>
      </w:r>
    </w:p>
    <w:p w:rsidR="006C2128" w:rsidRDefault="006C2128">
      <w:pPr>
        <w:pStyle w:val="BulletedList1"/>
        <w:tabs>
          <w:tab w:val="clear" w:pos="360"/>
          <w:tab w:val="num" w:pos="720"/>
        </w:tabs>
      </w:pPr>
      <w:r>
        <w:rPr>
          <w:lang w:val="fr-FR"/>
        </w:rPr>
        <w:t xml:space="preserve">Procédure de personnalisation d’un affichage à la page </w:t>
      </w:r>
      <w:r>
        <w:rPr>
          <w:rStyle w:val="Hyperlink"/>
          <w:sz w:val="22"/>
          <w:szCs w:val="24"/>
          <w:lang w:val="fr-FR"/>
        </w:rPr>
        <w:t>http://technet.microsoft.com/fr-fr/library/bb309591.aspx</w:t>
      </w:r>
      <w:r>
        <w:rPr>
          <w:lang w:val="fr-FR"/>
        </w:rPr>
        <w:t>.</w:t>
      </w:r>
    </w:p>
    <w:p w:rsidR="006C2128" w:rsidRDefault="006C2128">
      <w:pPr>
        <w:pStyle w:val="Heading3"/>
        <w:rPr>
          <w:szCs w:val="24"/>
        </w:rPr>
      </w:pPr>
      <w:bookmarkStart w:id="37" w:name="_Toc250640332"/>
      <w:r>
        <w:rPr>
          <w:szCs w:val="24"/>
          <w:lang w:val="fr-FR"/>
        </w:rPr>
        <w:t>Affichage des vues du pack d’administration dans le volet Création</w:t>
      </w:r>
      <w:bookmarkEnd w:id="37"/>
    </w:p>
    <w:p w:rsidR="006C2128" w:rsidRDefault="006C2128">
      <w:r>
        <w:rPr>
          <w:lang w:val="fr-FR"/>
        </w:rPr>
        <w:t xml:space="preserve">Les vues du pack d’administration apparaissent dans le volet </w:t>
      </w:r>
      <w:r>
        <w:rPr>
          <w:b/>
          <w:lang w:val="fr-FR"/>
        </w:rPr>
        <w:t>Création</w:t>
      </w:r>
      <w:r>
        <w:rPr>
          <w:lang w:val="fr-FR"/>
        </w:rPr>
        <w:t xml:space="preserve"> de la Console des opérations.</w:t>
      </w:r>
      <w:r>
        <w:t xml:space="preserve"> </w:t>
      </w:r>
      <w:r>
        <w:rPr>
          <w:lang w:val="fr-FR"/>
        </w:rPr>
        <w:t>Vous pouvez ainsi voir les propriétés, comme les critères et les paramètres d’affichage, d’une vue particulière.</w:t>
      </w:r>
      <w:r>
        <w:t xml:space="preserve"> </w:t>
      </w:r>
      <w:r>
        <w:rPr>
          <w:lang w:val="fr-FR"/>
        </w:rPr>
        <w:t>Vous pouvez utiliser ces informations pour personnaliser la vue ou créer une autre vue ayant des caractéristiques similaires.</w:t>
      </w:r>
    </w:p>
    <w:p w:rsidR="006C2128" w:rsidRDefault="00A13AE8">
      <w:pPr>
        <w:keepNext/>
        <w:spacing w:before="120"/>
        <w:rPr>
          <w:b/>
        </w:rPr>
      </w:pPr>
      <w:r>
        <w:pict>
          <v:shape id="_x0000_i1048" type="#_x0000_t75" style="width:18.15pt;height:13.75pt;visibility:visible">
            <v:imagedata r:id="rId39" o:title=""/>
          </v:shape>
        </w:pict>
      </w:r>
      <w:r w:rsidR="006C2128">
        <w:rPr>
          <w:b/>
          <w:lang w:val="fr-FR"/>
        </w:rPr>
        <w:t>Pour afficher les vues du pack d’administration :</w:t>
      </w:r>
    </w:p>
    <w:p w:rsidR="006C2128" w:rsidRDefault="006C2128" w:rsidP="00A13AE8">
      <w:pPr>
        <w:pStyle w:val="NumberedList1"/>
        <w:numPr>
          <w:ilvl w:val="0"/>
          <w:numId w:val="65"/>
        </w:numPr>
      </w:pPr>
      <w:r>
        <w:rPr>
          <w:lang w:val="fr-FR"/>
        </w:rPr>
        <w:t xml:space="preserve">Dans la Console des opérations, cliquez sur le bouton </w:t>
      </w:r>
      <w:r>
        <w:rPr>
          <w:b/>
          <w:lang w:val="fr-FR"/>
        </w:rPr>
        <w:t>Création</w:t>
      </w:r>
      <w:r>
        <w:rPr>
          <w:lang w:val="fr-FR"/>
        </w:rPr>
        <w:t>.</w:t>
      </w:r>
    </w:p>
    <w:p w:rsidR="006C2128" w:rsidRDefault="006C2128" w:rsidP="00A13AE8">
      <w:pPr>
        <w:pStyle w:val="NumberedList1"/>
        <w:numPr>
          <w:ilvl w:val="0"/>
          <w:numId w:val="65"/>
        </w:numPr>
        <w:tabs>
          <w:tab w:val="clear" w:pos="360"/>
        </w:tabs>
      </w:pPr>
      <w:r>
        <w:rPr>
          <w:lang w:val="fr-FR"/>
        </w:rPr>
        <w:t xml:space="preserve">Sous l’onglet </w:t>
      </w:r>
      <w:r>
        <w:rPr>
          <w:b/>
          <w:lang w:val="fr-FR"/>
        </w:rPr>
        <w:t>Création</w:t>
      </w:r>
      <w:r>
        <w:rPr>
          <w:lang w:val="fr-FR"/>
        </w:rPr>
        <w:t xml:space="preserve">, développez </w:t>
      </w:r>
      <w:r>
        <w:rPr>
          <w:b/>
          <w:lang w:val="fr-FR"/>
        </w:rPr>
        <w:t>Objets du pack d’administration</w:t>
      </w:r>
      <w:r>
        <w:rPr>
          <w:lang w:val="fr-FR"/>
        </w:rPr>
        <w:t xml:space="preserve"> et cliquez sur </w:t>
      </w:r>
      <w:r>
        <w:rPr>
          <w:b/>
          <w:lang w:val="fr-FR"/>
        </w:rPr>
        <w:t>Affichages.</w:t>
      </w:r>
      <w:r>
        <w:t xml:space="preserve"> </w:t>
      </w:r>
      <w:r>
        <w:rPr>
          <w:lang w:val="fr-FR"/>
        </w:rPr>
        <w:t xml:space="preserve">Les vues apparaissent dans le volet </w:t>
      </w:r>
      <w:r>
        <w:rPr>
          <w:b/>
          <w:lang w:val="fr-FR"/>
        </w:rPr>
        <w:t>Affichages</w:t>
      </w:r>
      <w:r>
        <w:rPr>
          <w:lang w:val="fr-FR"/>
        </w:rPr>
        <w:t>.</w:t>
      </w:r>
      <w:r>
        <w:t xml:space="preserve"> </w:t>
      </w:r>
    </w:p>
    <w:p w:rsidR="006C2128" w:rsidRDefault="006C2128" w:rsidP="00A13AE8">
      <w:pPr>
        <w:pStyle w:val="NumberedList1"/>
        <w:numPr>
          <w:ilvl w:val="0"/>
          <w:numId w:val="65"/>
        </w:numPr>
        <w:tabs>
          <w:tab w:val="clear" w:pos="360"/>
        </w:tabs>
      </w:pPr>
      <w:r>
        <w:rPr>
          <w:lang w:val="fr-FR"/>
        </w:rPr>
        <w:t xml:space="preserve">La colonne </w:t>
      </w:r>
      <w:r>
        <w:rPr>
          <w:b/>
          <w:lang w:val="fr-FR"/>
        </w:rPr>
        <w:t>Pack d’administration</w:t>
      </w:r>
      <w:r>
        <w:rPr>
          <w:lang w:val="fr-FR"/>
        </w:rPr>
        <w:t xml:space="preserve"> répertorie les affichages qui appartiennent au pack d’administration.</w:t>
      </w:r>
    </w:p>
    <w:p w:rsidR="006C2128" w:rsidRDefault="006C2128" w:rsidP="00A13AE8">
      <w:pPr>
        <w:pStyle w:val="NumberedList1"/>
        <w:numPr>
          <w:ilvl w:val="0"/>
          <w:numId w:val="65"/>
        </w:numPr>
        <w:tabs>
          <w:tab w:val="clear" w:pos="360"/>
        </w:tabs>
      </w:pPr>
      <w:r>
        <w:rPr>
          <w:lang w:val="fr-FR"/>
        </w:rPr>
        <w:lastRenderedPageBreak/>
        <w:t xml:space="preserve">Pour afficher davantage d’informations dans le volet </w:t>
      </w:r>
      <w:r>
        <w:rPr>
          <w:b/>
          <w:lang w:val="fr-FR"/>
        </w:rPr>
        <w:t>Afficher les détails</w:t>
      </w:r>
      <w:r>
        <w:rPr>
          <w:lang w:val="fr-FR"/>
        </w:rPr>
        <w:t>, cliquez sur une vue.</w:t>
      </w:r>
    </w:p>
    <w:p w:rsidR="006C2128" w:rsidRDefault="006C2128" w:rsidP="00A13AE8">
      <w:pPr>
        <w:pStyle w:val="NumberedList1"/>
        <w:numPr>
          <w:ilvl w:val="0"/>
          <w:numId w:val="65"/>
        </w:numPr>
        <w:tabs>
          <w:tab w:val="clear" w:pos="360"/>
        </w:tabs>
      </w:pPr>
      <w:r>
        <w:rPr>
          <w:lang w:val="fr-FR"/>
        </w:rPr>
        <w:t xml:space="preserve">Pour afficher les propriétés de la vue, cliquez sur </w:t>
      </w:r>
      <w:r>
        <w:rPr>
          <w:b/>
          <w:lang w:val="fr-FR"/>
        </w:rPr>
        <w:t>Propriétés</w:t>
      </w:r>
      <w:r>
        <w:rPr>
          <w:lang w:val="fr-FR"/>
        </w:rPr>
        <w:t xml:space="preserve"> dans le volet </w:t>
      </w:r>
      <w:r>
        <w:rPr>
          <w:b/>
          <w:lang w:val="fr-FR"/>
        </w:rPr>
        <w:t>Actions</w:t>
      </w:r>
      <w:r>
        <w:rPr>
          <w:lang w:val="fr-FR"/>
        </w:rPr>
        <w:t>.</w:t>
      </w:r>
    </w:p>
    <w:p w:rsidR="006C2128" w:rsidRDefault="006C2128">
      <w:r>
        <w:rPr>
          <w:lang w:val="fr-FR"/>
        </w:rPr>
        <w:t>Pour des descriptions détaillées des vues, voir la section Affichage de l’état et des données de performances dans le volet Analyse dans ce guide.</w:t>
      </w:r>
    </w:p>
    <w:p w:rsidR="006C2128" w:rsidRDefault="006C2128">
      <w:pPr>
        <w:pStyle w:val="Heading3"/>
        <w:rPr>
          <w:szCs w:val="24"/>
        </w:rPr>
      </w:pPr>
      <w:bookmarkStart w:id="38" w:name="_Toc250640333"/>
      <w:r>
        <w:rPr>
          <w:szCs w:val="24"/>
          <w:lang w:val="fr-FR"/>
        </w:rPr>
        <w:t>Affichage des règles du pack d’administration dans le volet Création</w:t>
      </w:r>
      <w:bookmarkEnd w:id="38"/>
    </w:p>
    <w:p w:rsidR="006C2128" w:rsidRDefault="006C2128">
      <w:pPr>
        <w:keepNext/>
        <w:spacing w:before="120" w:after="120"/>
      </w:pPr>
      <w:r>
        <w:rPr>
          <w:lang w:val="fr-FR"/>
        </w:rPr>
        <w:t xml:space="preserve">Les règles du pack d’administration apparaissent dans le volet </w:t>
      </w:r>
      <w:r>
        <w:rPr>
          <w:b/>
          <w:lang w:val="fr-FR"/>
        </w:rPr>
        <w:t>Création</w:t>
      </w:r>
      <w:r>
        <w:rPr>
          <w:lang w:val="fr-FR"/>
        </w:rPr>
        <w:t xml:space="preserve"> de la Console des opérations.</w:t>
      </w:r>
      <w:r>
        <w:t xml:space="preserve"> </w:t>
      </w:r>
      <w:r>
        <w:rPr>
          <w:lang w:val="fr-FR"/>
        </w:rPr>
        <w:t>Cela vous permet de rechercher les règles que vous souhaitez désactiver ou modifier.</w:t>
      </w:r>
      <w:r>
        <w:t xml:space="preserve"> </w:t>
      </w:r>
      <w:r>
        <w:rPr>
          <w:lang w:val="fr-FR"/>
        </w:rPr>
        <w:t xml:space="preserve">Pour plus d’informations sur </w:t>
      </w:r>
      <w:proofErr w:type="gramStart"/>
      <w:r>
        <w:rPr>
          <w:lang w:val="fr-FR"/>
        </w:rPr>
        <w:t>le</w:t>
      </w:r>
      <w:proofErr w:type="gramEnd"/>
      <w:r>
        <w:rPr>
          <w:lang w:val="fr-FR"/>
        </w:rPr>
        <w:t xml:space="preserve"> modification et la désactivation des règles, voir la section Configuration facultative du pack d’administration Microsoft SharePoint Foundation 2010 dans ce guide.</w:t>
      </w:r>
    </w:p>
    <w:p w:rsidR="006C2128" w:rsidRDefault="00A13AE8">
      <w:pPr>
        <w:pStyle w:val="ProcedureTitle"/>
        <w:ind w:left="0"/>
      </w:pPr>
      <w:r>
        <w:pict>
          <v:shape id="_x0000_i1049" type="#_x0000_t75" alt="procedure_dd" style="width:18.15pt;height:13.75pt;visibility:visible">
            <v:imagedata r:id="rId39" o:title=""/>
          </v:shape>
        </w:pict>
      </w:r>
      <w:r w:rsidR="006C2128">
        <w:rPr>
          <w:lang w:val="fr-FR"/>
        </w:rPr>
        <w:t>Pour afficher les règles du pack d’administration</w:t>
      </w:r>
    </w:p>
    <w:p w:rsidR="006C2128" w:rsidRDefault="006C2128" w:rsidP="00A13AE8">
      <w:pPr>
        <w:pStyle w:val="NumberedList1"/>
        <w:numPr>
          <w:ilvl w:val="0"/>
          <w:numId w:val="17"/>
        </w:numPr>
      </w:pPr>
      <w:r>
        <w:rPr>
          <w:lang w:val="fr-FR"/>
        </w:rPr>
        <w:t xml:space="preserve">Dans la Console des opérations, cliquez sur </w:t>
      </w:r>
      <w:r>
        <w:rPr>
          <w:b/>
          <w:lang w:val="fr-FR"/>
        </w:rPr>
        <w:t>Création</w:t>
      </w:r>
      <w:r>
        <w:rPr>
          <w:lang w:val="fr-FR"/>
        </w:rPr>
        <w:t>.</w:t>
      </w:r>
    </w:p>
    <w:p w:rsidR="006C2128" w:rsidRDefault="006C2128" w:rsidP="00A13AE8">
      <w:pPr>
        <w:pStyle w:val="AlertTextinList1"/>
        <w:numPr>
          <w:ilvl w:val="0"/>
          <w:numId w:val="17"/>
        </w:numPr>
      </w:pPr>
      <w:r>
        <w:rPr>
          <w:lang w:val="fr-FR"/>
        </w:rPr>
        <w:t xml:space="preserve">Dans le volet Création, cliquez sur </w:t>
      </w:r>
      <w:r>
        <w:rPr>
          <w:b/>
          <w:lang w:val="fr-FR"/>
        </w:rPr>
        <w:t>Objets du pack d’administration</w:t>
      </w:r>
      <w:r>
        <w:rPr>
          <w:lang w:val="fr-FR"/>
        </w:rPr>
        <w:t>.</w:t>
      </w:r>
    </w:p>
    <w:p w:rsidR="006C2128" w:rsidRDefault="006C2128" w:rsidP="00A13AE8">
      <w:pPr>
        <w:pStyle w:val="AlertTextinList1"/>
        <w:numPr>
          <w:ilvl w:val="0"/>
          <w:numId w:val="17"/>
        </w:numPr>
      </w:pPr>
      <w:r>
        <w:rPr>
          <w:lang w:val="fr-FR"/>
        </w:rPr>
        <w:t xml:space="preserve">Cliquez sur le nœud </w:t>
      </w:r>
      <w:r>
        <w:rPr>
          <w:b/>
          <w:lang w:val="fr-FR"/>
        </w:rPr>
        <w:t>Règles</w:t>
      </w:r>
      <w:r>
        <w:rPr>
          <w:lang w:val="fr-FR"/>
        </w:rPr>
        <w:t>.</w:t>
      </w:r>
      <w:r>
        <w:t xml:space="preserve"> </w:t>
      </w:r>
      <w:r>
        <w:rPr>
          <w:lang w:val="fr-FR"/>
        </w:rPr>
        <w:t>Les règles apparaissent dans le volet Règles.</w:t>
      </w:r>
    </w:p>
    <w:p w:rsidR="006C2128" w:rsidRDefault="006C2128" w:rsidP="00A13AE8">
      <w:pPr>
        <w:pStyle w:val="AlertTextinList1"/>
        <w:numPr>
          <w:ilvl w:val="0"/>
          <w:numId w:val="17"/>
        </w:numPr>
      </w:pPr>
      <w:r>
        <w:rPr>
          <w:lang w:val="fr-FR"/>
        </w:rPr>
        <w:t xml:space="preserve">Dans la barre d’outils Operations Manager, cliquez sur </w:t>
      </w:r>
      <w:r>
        <w:rPr>
          <w:b/>
          <w:lang w:val="fr-FR"/>
        </w:rPr>
        <w:t>Étendue</w:t>
      </w:r>
      <w:r>
        <w:rPr>
          <w:lang w:val="fr-FR"/>
        </w:rPr>
        <w:t>.</w:t>
      </w:r>
      <w:r>
        <w:t xml:space="preserve"> </w:t>
      </w:r>
      <w:r>
        <w:rPr>
          <w:lang w:val="fr-FR"/>
        </w:rPr>
        <w:t xml:space="preserve">La boîte de dialogue </w:t>
      </w:r>
      <w:r>
        <w:rPr>
          <w:b/>
          <w:lang w:val="fr-FR"/>
        </w:rPr>
        <w:t>Étendre les objets de pack d’administration par cible(s)</w:t>
      </w:r>
      <w:r>
        <w:rPr>
          <w:lang w:val="fr-FR"/>
        </w:rPr>
        <w:t xml:space="preserve"> s’ouvre.</w:t>
      </w:r>
    </w:p>
    <w:p w:rsidR="006C2128" w:rsidRDefault="006C2128" w:rsidP="00A13AE8">
      <w:pPr>
        <w:pStyle w:val="AlertTextinList1"/>
        <w:numPr>
          <w:ilvl w:val="0"/>
          <w:numId w:val="17"/>
        </w:numPr>
      </w:pPr>
      <w:r>
        <w:rPr>
          <w:lang w:val="fr-FR"/>
        </w:rPr>
        <w:t xml:space="preserve">Cliquez sur </w:t>
      </w:r>
      <w:r>
        <w:rPr>
          <w:b/>
          <w:lang w:val="fr-FR"/>
        </w:rPr>
        <w:t>Effacer tout</w:t>
      </w:r>
      <w:r>
        <w:rPr>
          <w:lang w:val="fr-FR"/>
        </w:rPr>
        <w:t xml:space="preserve"> pour effacer la sélection existante.</w:t>
      </w:r>
    </w:p>
    <w:p w:rsidR="006C2128" w:rsidRDefault="006C2128" w:rsidP="00A13AE8">
      <w:pPr>
        <w:pStyle w:val="AlertTextinList1"/>
        <w:numPr>
          <w:ilvl w:val="0"/>
          <w:numId w:val="17"/>
        </w:numPr>
      </w:pPr>
      <w:r>
        <w:rPr>
          <w:lang w:val="fr-FR"/>
        </w:rPr>
        <w:t xml:space="preserve">Tapez « Microsoft SharePoint Foundation 2010 dans la zone de texte </w:t>
      </w:r>
      <w:r>
        <w:rPr>
          <w:b/>
          <w:lang w:val="fr-FR"/>
        </w:rPr>
        <w:t>Rechercher</w:t>
      </w:r>
      <w:r>
        <w:rPr>
          <w:lang w:val="fr-FR"/>
        </w:rPr>
        <w:t>.</w:t>
      </w:r>
    </w:p>
    <w:p w:rsidR="006C2128" w:rsidRDefault="006C2128" w:rsidP="00A13AE8">
      <w:pPr>
        <w:pStyle w:val="AlertTextinList1"/>
        <w:numPr>
          <w:ilvl w:val="0"/>
          <w:numId w:val="17"/>
        </w:numPr>
      </w:pPr>
      <w:r>
        <w:rPr>
          <w:lang w:val="fr-FR"/>
        </w:rPr>
        <w:t xml:space="preserve">Cliquez sur </w:t>
      </w:r>
      <w:r>
        <w:rPr>
          <w:b/>
          <w:lang w:val="fr-FR"/>
        </w:rPr>
        <w:t>Sélectionner tout</w:t>
      </w:r>
      <w:r>
        <w:rPr>
          <w:lang w:val="fr-FR"/>
        </w:rPr>
        <w:t>.</w:t>
      </w:r>
    </w:p>
    <w:p w:rsidR="006C2128" w:rsidRDefault="006C2128" w:rsidP="00A13AE8">
      <w:pPr>
        <w:pStyle w:val="AlertTextinList1"/>
        <w:numPr>
          <w:ilvl w:val="0"/>
          <w:numId w:val="17"/>
        </w:numPr>
      </w:pPr>
      <w:r>
        <w:rPr>
          <w:lang w:val="fr-FR"/>
        </w:rPr>
        <w:t xml:space="preserve">Cliquez sur </w:t>
      </w:r>
      <w:r>
        <w:rPr>
          <w:b/>
          <w:lang w:val="fr-FR"/>
        </w:rPr>
        <w:t>OK</w:t>
      </w:r>
      <w:r>
        <w:rPr>
          <w:lang w:val="fr-FR"/>
        </w:rPr>
        <w:t>.</w:t>
      </w:r>
      <w:r>
        <w:t xml:space="preserve"> </w:t>
      </w:r>
    </w:p>
    <w:p w:rsidR="006C2128" w:rsidRDefault="006C2128" w:rsidP="00A13AE8">
      <w:pPr>
        <w:pStyle w:val="NumberedList1"/>
        <w:numPr>
          <w:ilvl w:val="0"/>
          <w:numId w:val="17"/>
        </w:numPr>
      </w:pPr>
      <w:r>
        <w:rPr>
          <w:lang w:val="fr-FR"/>
        </w:rPr>
        <w:t xml:space="preserve">Dans le volet </w:t>
      </w:r>
      <w:r>
        <w:rPr>
          <w:b/>
          <w:lang w:val="fr-FR"/>
        </w:rPr>
        <w:t>Règles</w:t>
      </w:r>
      <w:r>
        <w:rPr>
          <w:lang w:val="fr-FR"/>
        </w:rPr>
        <w:t>, sélectionnez une règle.</w:t>
      </w:r>
      <w:r>
        <w:t xml:space="preserve"> </w:t>
      </w:r>
      <w:r>
        <w:rPr>
          <w:lang w:val="fr-FR"/>
        </w:rPr>
        <w:t xml:space="preserve">Des informations supplémentaires sur la règle apparaissent dans le volet </w:t>
      </w:r>
      <w:r>
        <w:rPr>
          <w:b/>
          <w:lang w:val="fr-FR"/>
        </w:rPr>
        <w:t>Détails de la règle</w:t>
      </w:r>
      <w:r>
        <w:rPr>
          <w:lang w:val="fr-FR"/>
        </w:rPr>
        <w:t>.</w:t>
      </w:r>
      <w:r>
        <w:t xml:space="preserve"> </w:t>
      </w:r>
    </w:p>
    <w:p w:rsidR="006C2128" w:rsidRDefault="006C2128" w:rsidP="00A13AE8">
      <w:pPr>
        <w:pStyle w:val="NumberedList1"/>
        <w:numPr>
          <w:ilvl w:val="0"/>
          <w:numId w:val="17"/>
        </w:numPr>
      </w:pPr>
      <w:bookmarkStart w:id="39" w:name="here"/>
      <w:bookmarkStart w:id="40" w:name="_Monitors"/>
      <w:bookmarkStart w:id="41" w:name="_Viewing_Management_Pack"/>
      <w:r>
        <w:rPr>
          <w:lang w:val="fr-FR"/>
        </w:rPr>
        <w:t xml:space="preserve">Dans le volet </w:t>
      </w:r>
      <w:r>
        <w:rPr>
          <w:b/>
          <w:lang w:val="fr-FR"/>
        </w:rPr>
        <w:t>Détails de la règle</w:t>
      </w:r>
      <w:r>
        <w:rPr>
          <w:lang w:val="fr-FR"/>
        </w:rPr>
        <w:t xml:space="preserve">, cliquez sur le lien </w:t>
      </w:r>
      <w:r>
        <w:rPr>
          <w:b/>
          <w:lang w:val="fr-FR"/>
        </w:rPr>
        <w:t>Afficher la Base de connaissances</w:t>
      </w:r>
      <w:r>
        <w:rPr>
          <w:lang w:val="fr-FR"/>
        </w:rPr>
        <w:t xml:space="preserve"> pour ouvrir la boîte de dialogue </w:t>
      </w:r>
      <w:r>
        <w:rPr>
          <w:b/>
          <w:lang w:val="fr-FR"/>
        </w:rPr>
        <w:t>Propriétés</w:t>
      </w:r>
      <w:r>
        <w:rPr>
          <w:lang w:val="fr-FR"/>
        </w:rPr>
        <w:t xml:space="preserve"> de la règle.</w:t>
      </w:r>
      <w:r>
        <w:t xml:space="preserve"> </w:t>
      </w:r>
    </w:p>
    <w:p w:rsidR="006C2128" w:rsidRDefault="006C2128">
      <w:pPr>
        <w:pStyle w:val="Heading3"/>
        <w:rPr>
          <w:szCs w:val="24"/>
        </w:rPr>
      </w:pPr>
      <w:bookmarkStart w:id="42" w:name="_Toc250640334"/>
      <w:bookmarkEnd w:id="39"/>
      <w:bookmarkEnd w:id="40"/>
      <w:bookmarkEnd w:id="41"/>
      <w:r>
        <w:rPr>
          <w:szCs w:val="24"/>
          <w:lang w:val="fr-FR"/>
        </w:rPr>
        <w:lastRenderedPageBreak/>
        <w:t>Affichage des détections d’objets du pack d’administration dans le volet Création</w:t>
      </w:r>
      <w:bookmarkEnd w:id="42"/>
    </w:p>
    <w:p w:rsidR="006C2128" w:rsidRDefault="006C2128">
      <w:r>
        <w:rPr>
          <w:lang w:val="fr-FR"/>
        </w:rPr>
        <w:t>Dans Operations Manager 2007 SP1, les détections d’objets permettent de rechercher des objets spécifiques sur un réseau, devant être analysés en se basant sur les types d’objets définis dans le pack d’administration.</w:t>
      </w:r>
      <w:r>
        <w:t xml:space="preserve"> </w:t>
      </w:r>
      <w:r>
        <w:rPr>
          <w:lang w:val="fr-FR"/>
        </w:rPr>
        <w:t>Les développeurs du pack d’administration ne connaissant pas les objets spécifiques de votre environnement réseau, ils définissent seulement les types d’objets que le pack d’administration peut analyser.</w:t>
      </w:r>
      <w:r>
        <w:t xml:space="preserve"> </w:t>
      </w:r>
      <w:r>
        <w:rPr>
          <w:lang w:val="fr-FR"/>
        </w:rPr>
        <w:t>Cependant, les développeurs incluent également les détections d’objets permettant de rechercher les objets spécifiques sur votre réseau que le pack d’administration peut analyser.</w:t>
      </w:r>
    </w:p>
    <w:p w:rsidR="006C2128" w:rsidRDefault="006C2128">
      <w:pPr>
        <w:spacing w:before="120"/>
      </w:pPr>
      <w:r>
        <w:rPr>
          <w:lang w:val="fr-FR"/>
        </w:rPr>
        <w:t xml:space="preserve">Pour plus d’informations, voir Détections d’objets dans Operations Manager 2007 SP1 dans l’aide en ligne Operations Manager 2007 SP1, à la page </w:t>
      </w:r>
      <w:r>
        <w:rPr>
          <w:rStyle w:val="Hyperlink"/>
          <w:sz w:val="22"/>
          <w:szCs w:val="24"/>
          <w:lang w:val="fr-FR"/>
        </w:rPr>
        <w:t>http://technet.microsoft.com/en-us/library/bb381270.aspx</w:t>
      </w:r>
      <w:r>
        <w:rPr>
          <w:lang w:val="fr-FR"/>
        </w:rPr>
        <w:t xml:space="preserve"> (éventuellement en anglais).</w:t>
      </w:r>
    </w:p>
    <w:p w:rsidR="006C2128" w:rsidRDefault="006C2128" w:rsidP="00C12EA8">
      <w:r>
        <w:rPr>
          <w:lang w:val="fr-FR"/>
        </w:rPr>
        <w:t>Le tableau 6 répertorie les détections d’objets incluses dans le pack d’administration.</w:t>
      </w:r>
      <w:r>
        <w:t xml:space="preserve"> </w:t>
      </w:r>
    </w:p>
    <w:p w:rsidR="006C2128" w:rsidRDefault="006C2128">
      <w:pPr>
        <w:pStyle w:val="Label"/>
      </w:pPr>
      <w:r>
        <w:rPr>
          <w:lang w:val="fr-FR"/>
        </w:rPr>
        <w:t>Tableau 6.</w:t>
      </w:r>
      <w:r>
        <w:t xml:space="preserve"> </w:t>
      </w:r>
      <w:r>
        <w:rPr>
          <w:lang w:val="fr-FR"/>
        </w:rPr>
        <w:t>Découvertes d’objets du pack d’administration Microsoft SharePoint Foundation 2010</w:t>
      </w:r>
    </w:p>
    <w:tbl>
      <w:tblPr>
        <w:tblW w:w="8745" w:type="dxa"/>
        <w:tblLayout w:type="fixed"/>
        <w:tblLook w:val="00A0"/>
      </w:tblPr>
      <w:tblGrid>
        <w:gridCol w:w="4155"/>
        <w:gridCol w:w="4590"/>
      </w:tblGrid>
      <w:tr w:rsidR="006C2128" w:rsidRPr="0000031E">
        <w:trPr>
          <w:trHeight w:val="300"/>
        </w:trPr>
        <w:tc>
          <w:tcPr>
            <w:tcW w:w="4155" w:type="dxa"/>
            <w:tcBorders>
              <w:bottom w:val="single" w:sz="12" w:space="0" w:color="FFFFFF"/>
            </w:tcBorders>
            <w:shd w:val="clear" w:color="auto" w:fill="548DD4"/>
            <w:noWrap/>
          </w:tcPr>
          <w:p w:rsidR="006C2128" w:rsidRPr="0000031E" w:rsidRDefault="006C2128">
            <w:pPr>
              <w:widowControl w:val="0"/>
              <w:adjustRightInd w:val="0"/>
              <w:spacing w:line="360" w:lineRule="atLeast"/>
              <w:jc w:val="center"/>
              <w:textAlignment w:val="baseline"/>
            </w:pPr>
            <w:r w:rsidRPr="0000031E">
              <w:rPr>
                <w:b/>
                <w:color w:val="000000"/>
                <w:lang w:val="fr-FR"/>
              </w:rPr>
              <w:t>Nom de la détection d’objet</w:t>
            </w:r>
          </w:p>
        </w:tc>
        <w:tc>
          <w:tcPr>
            <w:tcW w:w="4590" w:type="dxa"/>
            <w:tcBorders>
              <w:bottom w:val="single" w:sz="12" w:space="0" w:color="FFFFFF"/>
            </w:tcBorders>
            <w:shd w:val="clear" w:color="auto" w:fill="548DD4"/>
            <w:noWrap/>
          </w:tcPr>
          <w:p w:rsidR="006C2128" w:rsidRPr="0000031E" w:rsidRDefault="006C2128">
            <w:pPr>
              <w:widowControl w:val="0"/>
              <w:adjustRightInd w:val="0"/>
              <w:spacing w:line="360" w:lineRule="atLeast"/>
              <w:jc w:val="center"/>
              <w:textAlignment w:val="baseline"/>
            </w:pPr>
            <w:r w:rsidRPr="0000031E">
              <w:rPr>
                <w:b/>
                <w:color w:val="000000"/>
                <w:lang w:val="fr-FR"/>
              </w:rPr>
              <w:t>Description</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Service Admin dans SPService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Service d’administration dans SPService pour une batterie particulière</w:t>
            </w:r>
            <w:r w:rsidRPr="0000031E">
              <w:rPr>
                <w:rFonts w:ascii="Arial Narrow" w:hAnsi="Arial Narrow"/>
                <w:color w:val="000000"/>
                <w:lang w:val="fr-FR"/>
              </w:rPr>
              <w:t>.</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Service Admin dans SPServiceInstance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Service d’administration dans SPServiceInstance pour un serveur particulier</w:t>
            </w:r>
            <w:r w:rsidRPr="0000031E">
              <w:rPr>
                <w:rFonts w:ascii="Arial Narrow" w:hAnsi="Arial Narrow"/>
                <w:color w:val="000000"/>
                <w:lang w:val="fr-FR"/>
              </w:rPr>
              <w: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Classe de base de service partagé</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Classe de base d</w:t>
            </w:r>
            <w:r w:rsidRPr="0000031E">
              <w:rPr>
                <w:rFonts w:ascii="Lucida Console" w:hAnsi="Lucida Console"/>
                <w:color w:val="000000"/>
                <w:lang w:val="fr-FR"/>
              </w:rPr>
              <w:t>’</w:t>
            </w:r>
            <w:r w:rsidRPr="0000031E">
              <w:rPr>
                <w:rFonts w:ascii="Arial Narrow" w:hAnsi="Arial Narrow"/>
                <w:color w:val="000000"/>
                <w:lang w:val="fr-FR"/>
              </w:rPr>
              <w:t>un service partagé.</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Base de données d’application de service de connexion de données métiers.</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Base de données d</w:t>
            </w:r>
            <w:r w:rsidRPr="0000031E">
              <w:rPr>
                <w:rFonts w:ascii="Lucida Console" w:hAnsi="Lucida Console"/>
                <w:color w:val="000000"/>
                <w:lang w:val="fr-FR"/>
              </w:rPr>
              <w:t>’</w:t>
            </w:r>
            <w:r w:rsidRPr="0000031E">
              <w:rPr>
                <w:rFonts w:ascii="Arial Narrow" w:hAnsi="Arial Narrow"/>
                <w:color w:val="000000"/>
                <w:lang w:val="fr-FR"/>
              </w:rPr>
              <w:t>application de service de connexion de données métiers.</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Instance du service de connexion de données métiers.</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Instance du service de connexion de données métiers.</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 xml:space="preserve">Service CentralAdmin dans </w:t>
            </w:r>
            <w:r w:rsidRPr="0000031E">
              <w:rPr>
                <w:b/>
                <w:color w:val="000000"/>
                <w:lang w:val="fr-FR"/>
              </w:rPr>
              <w:lastRenderedPageBreak/>
              <w:t>SPServiceInstance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lastRenderedPageBreak/>
              <w:t xml:space="preserve">Service CentralAdmin dans SPServiceInstance </w:t>
            </w:r>
            <w:r w:rsidRPr="0000031E">
              <w:rPr>
                <w:color w:val="000000"/>
                <w:lang w:val="fr-FR"/>
              </w:rPr>
              <w:lastRenderedPageBreak/>
              <w:t>pour un serveur particulier.</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lastRenderedPageBreak/>
              <w:t>Classe de base de base de données pour les services partagés</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Classe abstraite pour diverses classes liées à la base de données de services partagés.</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Service de recherche d’aide dans SPServiceInstance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Service de recherche d</w:t>
            </w:r>
            <w:r w:rsidRPr="0000031E">
              <w:rPr>
                <w:rFonts w:ascii="Lucida Console" w:hAnsi="Lucida Console"/>
                <w:color w:val="000000"/>
                <w:lang w:val="fr-FR"/>
              </w:rPr>
              <w:t>’</w:t>
            </w:r>
            <w:r w:rsidRPr="0000031E">
              <w:rPr>
                <w:rFonts w:ascii="Arial Narrow" w:hAnsi="Arial Narrow"/>
                <w:color w:val="000000"/>
                <w:lang w:val="fr-FR"/>
              </w:rPr>
              <w:t>aide dans SPServiceInstance pour un serveur particulier.</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Service de recherche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Service de recherche dans SPService pour une batterie particulière.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Instance de service de recherche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Service de recherche dans SPServiceInstance pour un serveur particulier.</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Service partagé de connexion de données métiers</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Service partagé - Connexion de données métiers</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Application de connexion de données métiers</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Application de service partagé – Application de connexion de données métiers</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Composant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Instance d</w:t>
            </w:r>
            <w:r w:rsidRPr="0000031E">
              <w:rPr>
                <w:rFonts w:ascii="Lucida Console" w:hAnsi="Lucida Console"/>
                <w:color w:val="000000"/>
                <w:lang w:val="fr-FR"/>
              </w:rPr>
              <w:t>’</w:t>
            </w:r>
            <w:r w:rsidRPr="0000031E">
              <w:rPr>
                <w:rFonts w:ascii="Arial Narrow" w:hAnsi="Arial Narrow"/>
                <w:color w:val="000000"/>
                <w:lang w:val="fr-FR"/>
              </w:rPr>
              <w:t>un composant SharePoint particulier.</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Base de données de configuration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Base de données de configuration SharePoint qui contient toutes les informations de configuration d</w:t>
            </w:r>
            <w:r w:rsidRPr="0000031E">
              <w:rPr>
                <w:rFonts w:ascii="Lucida Console" w:hAnsi="Lucida Console"/>
                <w:color w:val="000000"/>
                <w:lang w:val="fr-FR"/>
              </w:rPr>
              <w:t>’</w:t>
            </w:r>
            <w:r w:rsidRPr="0000031E">
              <w:rPr>
                <w:rFonts w:ascii="Arial Narrow" w:hAnsi="Arial Narrow"/>
                <w:color w:val="000000"/>
                <w:lang w:val="fr-FR"/>
              </w:rPr>
              <w:t>une batterie.</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Base de données de contenu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L</w:t>
            </w:r>
            <w:r w:rsidRPr="0000031E">
              <w:rPr>
                <w:rFonts w:ascii="Lucida Console" w:hAnsi="Lucida Console"/>
                <w:color w:val="000000"/>
                <w:lang w:val="fr-FR"/>
              </w:rPr>
              <w:t>’</w:t>
            </w:r>
            <w:r w:rsidRPr="0000031E">
              <w:rPr>
                <w:rFonts w:ascii="Arial Narrow" w:hAnsi="Arial Narrow"/>
                <w:color w:val="000000"/>
                <w:lang w:val="fr-FR"/>
              </w:rPr>
              <w:t>une des bases de données de contenu SharePoint qui stocke le contenu réel d</w:t>
            </w:r>
            <w:r w:rsidRPr="0000031E">
              <w:rPr>
                <w:rFonts w:ascii="Lucida Console" w:hAnsi="Lucida Console"/>
                <w:color w:val="000000"/>
                <w:lang w:val="fr-FR"/>
              </w:rPr>
              <w:t>’</w:t>
            </w:r>
            <w:r w:rsidRPr="0000031E">
              <w:rPr>
                <w:rFonts w:ascii="Arial Narrow" w:hAnsi="Arial Narrow"/>
                <w:color w:val="000000"/>
                <w:lang w:val="fr-FR"/>
              </w:rPr>
              <w:t>un ou plusieurs sites.</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Collection de base de données de contenu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Cette collection contient toutes les bases de données de contenu d</w:t>
            </w:r>
            <w:r w:rsidRPr="0000031E">
              <w:rPr>
                <w:rFonts w:ascii="Lucida Console" w:hAnsi="Lucida Console"/>
                <w:color w:val="000000"/>
                <w:lang w:val="fr-FR"/>
              </w:rPr>
              <w:t>’</w:t>
            </w:r>
            <w:r w:rsidRPr="0000031E">
              <w:rPr>
                <w:rFonts w:ascii="Arial Narrow" w:hAnsi="Arial Narrow"/>
                <w:color w:val="000000"/>
                <w:lang w:val="fr-FR"/>
              </w:rPr>
              <w:t>une batterie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Base de données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Classe de base de base de données SharePoint.</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Batterie de serveurs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Une des batteries d</w:t>
            </w:r>
            <w:r w:rsidRPr="0000031E">
              <w:rPr>
                <w:rFonts w:ascii="Lucida Console" w:hAnsi="Lucida Console"/>
                <w:color w:val="000000"/>
                <w:lang w:val="fr-FR"/>
              </w:rPr>
              <w:t>’</w:t>
            </w:r>
            <w:r w:rsidRPr="0000031E">
              <w:rPr>
                <w:rFonts w:ascii="Arial Narrow" w:hAnsi="Arial Narrow"/>
                <w:color w:val="000000"/>
                <w:lang w:val="fr-FR"/>
              </w:rPr>
              <w:t>un groupe de batteries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Groupe de batteries de serveurs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Groupe de batteries pour Microsoft SharePoint Foundation 2010.</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lastRenderedPageBreak/>
              <w:t>Serveur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Serveur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Groupe de serveurs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lang w:val="fr-FR"/>
              </w:rPr>
              <w:t>Groupe de serveurs dans une batterie de serveurs SharePoint</w:t>
            </w:r>
            <w:r w:rsidRPr="0000031E">
              <w:rPr>
                <w:color w:val="000000"/>
                <w:lang w:val="fr-FR"/>
              </w:rPr>
              <w:t>.</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Service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lang w:val="fr-FR"/>
              </w:rPr>
              <w:t>Instance d’un service SharePoint spécifique</w:t>
            </w:r>
            <w:r w:rsidRPr="0000031E">
              <w:rPr>
                <w:color w:val="000000"/>
                <w:lang w:val="fr-FR"/>
              </w:rPr>
              <w: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Instance de service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Instance d’une instance de service SharePoint spécifique.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Groupe de services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Ce groupe contient tous les services SharePoint Foundation 2010.</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Application de service partagé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Instance d</w:t>
            </w:r>
            <w:r w:rsidRPr="0000031E">
              <w:rPr>
                <w:rFonts w:ascii="Lucida Console" w:hAnsi="Lucida Console"/>
                <w:color w:val="000000"/>
                <w:lang w:val="fr-FR"/>
              </w:rPr>
              <w:t>’</w:t>
            </w:r>
            <w:r w:rsidRPr="0000031E">
              <w:rPr>
                <w:rFonts w:ascii="Arial Narrow" w:hAnsi="Arial Narrow"/>
                <w:color w:val="000000"/>
                <w:lang w:val="fr-FR"/>
              </w:rPr>
              <w:t>application de service partagé.</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Groupe de services partagés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Ce groupe contient tous les services partagés pour une batterie.</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Travail du minuteur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Travail du minuteur pour un service ou une application de services spécifique.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Instance de travail du minuteur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L</w:t>
            </w:r>
            <w:r w:rsidRPr="0000031E">
              <w:rPr>
                <w:rFonts w:ascii="Lucida Console" w:hAnsi="Lucida Console"/>
                <w:color w:val="000000"/>
                <w:lang w:val="fr-FR"/>
              </w:rPr>
              <w:t>’</w:t>
            </w:r>
            <w:r w:rsidRPr="0000031E">
              <w:rPr>
                <w:rFonts w:ascii="Arial Narrow" w:hAnsi="Arial Narrow"/>
                <w:color w:val="000000"/>
                <w:lang w:val="fr-FR"/>
              </w:rPr>
              <w:t>une des instances de travail du minuteur SharePoint sur un ordinateur spécifique.</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Application SharePoint et application de topologie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Instance d’application et d’application de topologie.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Application de service d’intégrité et d’utilisation de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Instance d’application d’utilisation et d’intégrité.</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Groupe d’applications Web SharePoint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Ce groupe contient toutes les applications Web s</w:t>
            </w:r>
            <w:r w:rsidRPr="0000031E">
              <w:rPr>
                <w:rFonts w:ascii="Lucida Console" w:hAnsi="Lucida Console"/>
                <w:color w:val="000000"/>
                <w:lang w:val="fr-FR"/>
              </w:rPr>
              <w:t>’</w:t>
            </w:r>
            <w:r w:rsidRPr="0000031E">
              <w:rPr>
                <w:rFonts w:ascii="Arial Narrow" w:hAnsi="Arial Narrow"/>
                <w:color w:val="000000"/>
                <w:lang w:val="fr-FR"/>
              </w:rPr>
              <w:t>exécutant dans une batterie.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Instance d’application Web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Instance d</w:t>
            </w:r>
            <w:r w:rsidRPr="0000031E">
              <w:rPr>
                <w:rFonts w:ascii="Lucida Console" w:hAnsi="Lucida Console"/>
                <w:color w:val="000000"/>
                <w:lang w:val="fr-FR"/>
              </w:rPr>
              <w:t>’</w:t>
            </w:r>
            <w:r w:rsidRPr="0000031E">
              <w:rPr>
                <w:rFonts w:ascii="Arial Narrow" w:hAnsi="Arial Narrow"/>
                <w:color w:val="000000"/>
                <w:lang w:val="fr-FR"/>
              </w:rPr>
              <w:t>une application Web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 xml:space="preserve">Règle de disponibilité SPHA </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Règle de disponibilité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définie dans une batterie SharePoint.</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lastRenderedPageBreak/>
              <w:t>Règle de configuration SPHA</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Règle de configuration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définie dans une batterie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Règle de personnalisation SPHA</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Règle de personnalisation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définie dans une batterie SharePoint.</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Règle de performance SPHA</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Règle de performances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définie dans une batterie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Règle SPHA</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Règle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définie dans une batterie SharePoint.</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Groupe de règles SPHA</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Groupe de règles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pour une batterie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Groupe de sous-règles SPHA</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Groupe de sous-règles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pour une batterie SharePoint (une ou toutes).</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Règle de sécurité SPHA</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Règle de sécurité de contrôle d</w:t>
            </w:r>
            <w:r w:rsidRPr="0000031E">
              <w:rPr>
                <w:rFonts w:ascii="Lucida Console" w:hAnsi="Lucida Console"/>
                <w:color w:val="000000"/>
                <w:lang w:val="fr-FR"/>
              </w:rPr>
              <w:t>’</w:t>
            </w:r>
            <w:r w:rsidRPr="0000031E">
              <w:rPr>
                <w:rFonts w:ascii="Arial Narrow" w:hAnsi="Arial Narrow"/>
                <w:color w:val="000000"/>
                <w:lang w:val="fr-FR"/>
              </w:rPr>
              <w:t>intégrité SPHA (SharePoint Health Analyzer) définie dans une batterie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Objet d’hébergement de travail du minuteur système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Cet objet est la cible de divers analyseurs du travail du minuteur système.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Service du minuteur dans SPService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Service du minuteur dans SPService pour une batterie particulière.</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Service du minuteur dans SPServiceInstance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Service du minuteur dans SPServiceInstance pour un serveur particulier.</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 xml:space="preserve">Application et topologie dans </w:t>
            </w:r>
            <w:r w:rsidRPr="0000031E">
              <w:rPr>
                <w:b/>
                <w:color w:val="000000"/>
                <w:lang w:val="fr-FR"/>
              </w:rPr>
              <w:lastRenderedPageBreak/>
              <w:t>SPServiceInstance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lastRenderedPageBreak/>
              <w:t xml:space="preserve">Application et service de topologie dans </w:t>
            </w:r>
            <w:r w:rsidRPr="0000031E">
              <w:rPr>
                <w:color w:val="000000"/>
                <w:lang w:val="fr-FR"/>
              </w:rPr>
              <w:lastRenderedPageBreak/>
              <w:t>SPServiceInstance pour un serveur particulier.</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lastRenderedPageBreak/>
              <w:t>Service partagé d’application et de topologie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Service partagé d’application et de topologie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Ordinateur SharePoint non identifié</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Tous les ordinateurs non identifiables comme des ordinateurs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Serveurs SharePoint non identifiés</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Ce groupe contient les serveurs où Microsoft SharePoint Foundation 2010 est installé mais pas configuré ou ne fonctionne pas correctement.</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Service d’utilisation dans SPServiceInstance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Service d</w:t>
            </w:r>
            <w:r w:rsidRPr="0000031E">
              <w:rPr>
                <w:rFonts w:ascii="Lucida Console" w:hAnsi="Lucida Console"/>
                <w:color w:val="000000"/>
                <w:lang w:val="fr-FR"/>
              </w:rPr>
              <w:t>’</w:t>
            </w:r>
            <w:r w:rsidRPr="0000031E">
              <w:rPr>
                <w:rFonts w:ascii="Arial Narrow" w:hAnsi="Arial Narrow"/>
                <w:color w:val="000000"/>
                <w:lang w:val="fr-FR"/>
              </w:rPr>
              <w:t>utilisation dans SPServiceInstance pour un serveur particulier.</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Service partagé d’utilisation</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Service partagé d</w:t>
            </w:r>
            <w:r w:rsidRPr="0000031E">
              <w:rPr>
                <w:rFonts w:ascii="Lucida Console" w:hAnsi="Lucida Console"/>
                <w:color w:val="000000"/>
                <w:lang w:val="fr-FR"/>
              </w:rPr>
              <w:t>’</w:t>
            </w:r>
            <w:r w:rsidRPr="0000031E">
              <w:rPr>
                <w:rFonts w:ascii="Arial Narrow" w:hAnsi="Arial Narrow"/>
                <w:color w:val="000000"/>
                <w:lang w:val="fr-FR"/>
              </w:rPr>
              <w:t>utilisation.</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Code en sandbox dans SPService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Service de code en sandbox dans SPService pour une batterie particulière</w:t>
            </w:r>
            <w:r w:rsidRPr="0000031E">
              <w:rPr>
                <w:rFonts w:ascii="Arial Narrow" w:hAnsi="Arial Narrow"/>
                <w:color w:val="000000"/>
                <w:lang w:val="fr-FR"/>
              </w:rPr>
              <w: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Code en sandbox dans SPServiceInstance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rFonts w:ascii="Arial Narrow" w:hAnsi="Arial Narrow"/>
                <w:color w:val="000000"/>
                <w:lang w:val="fr-FR"/>
              </w:rPr>
              <w:t>Service de code en sandbox dans SPServiceInstance pour un serveur particulier.</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Service Web dans SPService</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Service Web dans SPService.</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 xml:space="preserve">Groupe d’objets SharePoint </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Ce groupe contient tous les objets Microsoft SharePoint Foundation 2010.</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Site SharePoint dans une application Spweb</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Site SharePoint dans une application Web.</w:t>
            </w:r>
            <w:r w:rsidRPr="0000031E">
              <w:rPr>
                <w:color w:val="000000"/>
              </w:rPr>
              <w:t xml:space="preserve"> </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Collection de sites SharePoint dans SPWebApplication</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Collection de sites dans une application Web.</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Application Web SharePoint</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Application Web SharePoint.</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 xml:space="preserve">Collection d’instances d’hôtes d’applications Web dans </w:t>
            </w:r>
            <w:r w:rsidRPr="0000031E">
              <w:rPr>
                <w:b/>
                <w:color w:val="000000"/>
                <w:lang w:val="fr-FR"/>
              </w:rPr>
              <w:lastRenderedPageBreak/>
              <w:t>SPWebApplication</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lastRenderedPageBreak/>
              <w:t>Collection d’instances d’hôtes SharePoint pour une application Web.</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lastRenderedPageBreak/>
              <w:t>Instance d’hôte d’applications Web dans SPWebApplication</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Instance d’hôte SharePoint pour une application Web.</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Service de courrier entrant dans spservice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rPr>
              <w:t xml:space="preserve"> </w:t>
            </w:r>
            <w:r w:rsidRPr="0000031E">
              <w:rPr>
                <w:color w:val="000000"/>
                <w:lang w:val="fr-FR"/>
              </w:rPr>
              <w:t>Service de courrier entrant dans spservice.</w:t>
            </w:r>
            <w:r w:rsidRPr="0000031E">
              <w:rPr>
                <w:color w:val="000000"/>
              </w:rPr>
              <w:t xml:space="preserve"> </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Instance de service de suivi</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rPr>
              <w:t xml:space="preserve"> </w:t>
            </w:r>
            <w:r w:rsidRPr="0000031E">
              <w:rPr>
                <w:color w:val="000000"/>
                <w:lang w:val="fr-FR"/>
              </w:rPr>
              <w:t>Instance de service de suivi dans spserviceinstance.</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Instance de service de courrier entrant</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lang w:val="fr-FR"/>
              </w:rPr>
              <w:t>Instance de service de courrier entrant dans spserviceinstance.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Service SharePoint foundation 2010 installé</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Ordinateur sur lequel est installé SharePoint Foundation 2010.</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lang w:val="fr-FR"/>
              </w:rPr>
              <w:t>Instance de service de jeton de sécurité</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rPr>
              <w:t xml:space="preserve"> </w:t>
            </w:r>
            <w:r w:rsidRPr="0000031E">
              <w:rPr>
                <w:color w:val="000000"/>
                <w:lang w:val="fr-FR"/>
              </w:rPr>
              <w:t>Instance de service de jeton de sécurité dans spserviceinstance.</w:t>
            </w:r>
          </w:p>
        </w:tc>
      </w:tr>
      <w:tr w:rsidR="006C2128" w:rsidRPr="0000031E">
        <w:trPr>
          <w:trHeight w:val="300"/>
        </w:trPr>
        <w:tc>
          <w:tcPr>
            <w:tcW w:w="4155" w:type="dxa"/>
            <w:shd w:val="clear" w:color="auto" w:fill="EDF2F8"/>
            <w:noWrap/>
          </w:tcPr>
          <w:p w:rsidR="006C2128" w:rsidRPr="0000031E" w:rsidRDefault="006C2128">
            <w:pPr>
              <w:widowControl w:val="0"/>
              <w:adjustRightInd w:val="0"/>
              <w:spacing w:line="360" w:lineRule="atLeast"/>
              <w:jc w:val="both"/>
              <w:textAlignment w:val="baseline"/>
            </w:pPr>
            <w:r w:rsidRPr="0000031E">
              <w:rPr>
                <w:b/>
                <w:color w:val="000000"/>
                <w:lang w:val="fr-FR"/>
              </w:rPr>
              <w:t>Application de service de jeton de sécurité</w:t>
            </w:r>
          </w:p>
        </w:tc>
        <w:tc>
          <w:tcPr>
            <w:tcW w:w="4590" w:type="dxa"/>
            <w:shd w:val="clear" w:color="auto" w:fill="EDF2F8"/>
            <w:noWrap/>
          </w:tcPr>
          <w:p w:rsidR="006C2128" w:rsidRPr="0000031E" w:rsidRDefault="006C2128">
            <w:pPr>
              <w:widowControl w:val="0"/>
              <w:adjustRightInd w:val="0"/>
              <w:spacing w:line="360" w:lineRule="atLeast"/>
              <w:jc w:val="both"/>
              <w:textAlignment w:val="baseline"/>
            </w:pPr>
            <w:r w:rsidRPr="0000031E">
              <w:rPr>
                <w:color w:val="000000"/>
                <w:lang w:val="fr-FR"/>
              </w:rPr>
              <w:t>Application de service de jeton de sécurité dans spsharedserviceapplication.</w:t>
            </w:r>
          </w:p>
        </w:tc>
      </w:tr>
      <w:tr w:rsidR="006C2128" w:rsidRPr="0000031E">
        <w:trPr>
          <w:trHeight w:val="300"/>
        </w:trPr>
        <w:tc>
          <w:tcPr>
            <w:tcW w:w="4155" w:type="dxa"/>
            <w:shd w:val="clear" w:color="auto" w:fill="DBE5F1"/>
            <w:noWrap/>
          </w:tcPr>
          <w:p w:rsidR="006C2128" w:rsidRPr="0000031E" w:rsidRDefault="006C2128">
            <w:pPr>
              <w:widowControl w:val="0"/>
              <w:adjustRightInd w:val="0"/>
              <w:spacing w:line="360" w:lineRule="atLeast"/>
              <w:jc w:val="both"/>
              <w:textAlignment w:val="baseline"/>
            </w:pPr>
            <w:r w:rsidRPr="0000031E">
              <w:rPr>
                <w:b/>
                <w:color w:val="000000"/>
                <w:lang w:val="fr-FR"/>
              </w:rPr>
              <w:t>Service de jeton de sécurité dans spsharedservice</w:t>
            </w:r>
          </w:p>
        </w:tc>
        <w:tc>
          <w:tcPr>
            <w:tcW w:w="4590" w:type="dxa"/>
            <w:shd w:val="clear" w:color="auto" w:fill="DBE5F1"/>
            <w:noWrap/>
          </w:tcPr>
          <w:p w:rsidR="006C2128" w:rsidRPr="0000031E" w:rsidRDefault="006C2128">
            <w:pPr>
              <w:widowControl w:val="0"/>
              <w:adjustRightInd w:val="0"/>
              <w:spacing w:line="360" w:lineRule="atLeast"/>
              <w:jc w:val="both"/>
              <w:textAlignment w:val="baseline"/>
            </w:pPr>
            <w:r w:rsidRPr="0000031E">
              <w:rPr>
                <w:color w:val="000000"/>
              </w:rPr>
              <w:t xml:space="preserve"> </w:t>
            </w:r>
            <w:r w:rsidRPr="0000031E">
              <w:rPr>
                <w:color w:val="000000"/>
                <w:lang w:val="fr-FR"/>
              </w:rPr>
              <w:t>Service de jeton de sécurité dans spsharedservice.</w:t>
            </w:r>
          </w:p>
        </w:tc>
      </w:tr>
    </w:tbl>
    <w:p w:rsidR="006C2128" w:rsidRDefault="006C2128">
      <w:pPr>
        <w:pStyle w:val="Label"/>
      </w:pPr>
    </w:p>
    <w:p w:rsidR="006C2128" w:rsidRDefault="00A13AE8">
      <w:pPr>
        <w:pStyle w:val="ProcedureTitle"/>
        <w:ind w:left="0"/>
      </w:pPr>
      <w:r>
        <w:pict>
          <v:shape id="_x0000_i1050" type="#_x0000_t75" alt="procedure_dd" style="width:18.15pt;height:13.75pt;visibility:visible">
            <v:imagedata r:id="rId39" o:title=""/>
          </v:shape>
        </w:pict>
      </w:r>
      <w:r w:rsidR="006C2128">
        <w:rPr>
          <w:lang w:val="fr-FR"/>
        </w:rPr>
        <w:t>Pour afficher les détections d’objets du pack d’administration :</w:t>
      </w:r>
    </w:p>
    <w:p w:rsidR="006C2128" w:rsidRDefault="006C2128" w:rsidP="00A13AE8">
      <w:pPr>
        <w:pStyle w:val="NumberedList1"/>
        <w:numPr>
          <w:ilvl w:val="0"/>
          <w:numId w:val="66"/>
        </w:numPr>
      </w:pPr>
      <w:r>
        <w:rPr>
          <w:lang w:val="fr-FR"/>
        </w:rPr>
        <w:t xml:space="preserve">Dans la Console des opérations, cliquez sur le bouton </w:t>
      </w:r>
      <w:r>
        <w:rPr>
          <w:b/>
          <w:lang w:val="fr-FR"/>
        </w:rPr>
        <w:t>Création</w:t>
      </w:r>
      <w:r>
        <w:rPr>
          <w:lang w:val="fr-FR"/>
        </w:rPr>
        <w:t>.</w:t>
      </w:r>
    </w:p>
    <w:p w:rsidR="006C2128" w:rsidRDefault="006C2128" w:rsidP="00A13AE8">
      <w:pPr>
        <w:pStyle w:val="NumberedList1"/>
        <w:numPr>
          <w:ilvl w:val="0"/>
          <w:numId w:val="66"/>
        </w:numPr>
        <w:tabs>
          <w:tab w:val="clear" w:pos="360"/>
        </w:tabs>
      </w:pPr>
      <w:r>
        <w:rPr>
          <w:lang w:val="fr-FR"/>
        </w:rPr>
        <w:t xml:space="preserve">Sous l’onglet </w:t>
      </w:r>
      <w:r>
        <w:rPr>
          <w:b/>
          <w:lang w:val="fr-FR"/>
        </w:rPr>
        <w:t>Création</w:t>
      </w:r>
      <w:r>
        <w:rPr>
          <w:lang w:val="fr-FR"/>
        </w:rPr>
        <w:t xml:space="preserve">, développez </w:t>
      </w:r>
      <w:r>
        <w:rPr>
          <w:b/>
          <w:lang w:val="fr-FR"/>
        </w:rPr>
        <w:t>Objets du pack d’administration</w:t>
      </w:r>
      <w:r>
        <w:rPr>
          <w:lang w:val="fr-FR"/>
        </w:rPr>
        <w:t xml:space="preserve"> et cliquez sur </w:t>
      </w:r>
      <w:r>
        <w:rPr>
          <w:b/>
          <w:lang w:val="fr-FR"/>
        </w:rPr>
        <w:t>Détections d’objets.</w:t>
      </w:r>
      <w:r>
        <w:t xml:space="preserve"> </w:t>
      </w:r>
      <w:r>
        <w:rPr>
          <w:lang w:val="fr-FR"/>
        </w:rPr>
        <w:t xml:space="preserve">Les détections d’objets apparaissent dans le volet </w:t>
      </w:r>
      <w:r>
        <w:rPr>
          <w:b/>
          <w:lang w:val="fr-FR"/>
        </w:rPr>
        <w:t>Détections d’objets</w:t>
      </w:r>
      <w:r>
        <w:rPr>
          <w:lang w:val="fr-FR"/>
        </w:rPr>
        <w:t>.</w:t>
      </w:r>
      <w:r>
        <w:t xml:space="preserve"> </w:t>
      </w:r>
      <w:r>
        <w:rPr>
          <w:lang w:val="fr-FR"/>
        </w:rPr>
        <w:t xml:space="preserve">La colonne </w:t>
      </w:r>
      <w:r>
        <w:rPr>
          <w:b/>
          <w:lang w:val="fr-FR"/>
        </w:rPr>
        <w:t>Pack d’administration</w:t>
      </w:r>
      <w:r>
        <w:rPr>
          <w:lang w:val="fr-FR"/>
        </w:rPr>
        <w:t xml:space="preserve"> répertorie les détections d’objets qui appartiennent au pack d’administration.</w:t>
      </w:r>
    </w:p>
    <w:p w:rsidR="006C2128" w:rsidRDefault="006C2128" w:rsidP="00A13AE8">
      <w:pPr>
        <w:pStyle w:val="NumberedList1"/>
        <w:numPr>
          <w:ilvl w:val="0"/>
          <w:numId w:val="66"/>
        </w:numPr>
        <w:tabs>
          <w:tab w:val="clear" w:pos="360"/>
        </w:tabs>
      </w:pPr>
      <w:r>
        <w:rPr>
          <w:lang w:val="fr-FR"/>
        </w:rPr>
        <w:t xml:space="preserve">Pour afficher davantage d’informations dans le volet </w:t>
      </w:r>
      <w:r>
        <w:rPr>
          <w:b/>
          <w:lang w:val="fr-FR"/>
        </w:rPr>
        <w:t>Détails de la détection d’objets</w:t>
      </w:r>
      <w:r>
        <w:rPr>
          <w:lang w:val="fr-FR"/>
        </w:rPr>
        <w:t>, cliquez sur une détection d’objets.</w:t>
      </w:r>
    </w:p>
    <w:p w:rsidR="006C2128" w:rsidRDefault="006C2128">
      <w:pPr>
        <w:pStyle w:val="Heading1"/>
        <w:rPr>
          <w:szCs w:val="24"/>
        </w:rPr>
      </w:pPr>
      <w:bookmarkStart w:id="43" w:name="_Toc250640335"/>
      <w:r>
        <w:rPr>
          <w:szCs w:val="24"/>
          <w:lang w:val="fr-FR"/>
        </w:rPr>
        <w:lastRenderedPageBreak/>
        <w:t>Utilisation des rapports du pack d’administration</w:t>
      </w:r>
      <w:r>
        <w:rPr>
          <w:szCs w:val="24"/>
          <w:lang w:val="fr-FR"/>
        </w:rPr>
        <w:br/>
        <w:t>Microsoft SharePoint Foundation 2010</w:t>
      </w:r>
      <w:bookmarkEnd w:id="43"/>
    </w:p>
    <w:p w:rsidR="006C2128" w:rsidRDefault="006C2128">
      <w:r>
        <w:rPr>
          <w:lang w:val="fr-FR"/>
        </w:rPr>
        <w:t>Pour observer les tendances de votre environnement sur plusieurs jours, semaines ou mois, vous pouvez utiliser les rapports du pack d’administration.</w:t>
      </w:r>
      <w:r>
        <w:t xml:space="preserve"> </w:t>
      </w:r>
      <w:r>
        <w:rPr>
          <w:lang w:val="fr-FR"/>
        </w:rPr>
        <w:t>Cette section :</w:t>
      </w:r>
    </w:p>
    <w:p w:rsidR="006C2128" w:rsidRDefault="006C2128" w:rsidP="00CC2ACA">
      <w:pPr>
        <w:pStyle w:val="BulletedList1"/>
        <w:tabs>
          <w:tab w:val="clear" w:pos="360"/>
        </w:tabs>
      </w:pPr>
      <w:r>
        <w:rPr>
          <w:lang w:val="fr-FR"/>
        </w:rPr>
        <w:t>Décrit comment sélectionner un rapport de pack d’administration et illustre un exemple de rapport.</w:t>
      </w:r>
    </w:p>
    <w:p w:rsidR="006C2128" w:rsidRDefault="006C2128" w:rsidP="00CC2ACA">
      <w:pPr>
        <w:pStyle w:val="BulletedList1"/>
        <w:tabs>
          <w:tab w:val="clear" w:pos="360"/>
        </w:tabs>
      </w:pPr>
      <w:r>
        <w:rPr>
          <w:lang w:val="fr-FR"/>
        </w:rPr>
        <w:t>Dresse la liste des rapports fournis par le pack d’administration.</w:t>
      </w:r>
    </w:p>
    <w:p w:rsidR="006C2128" w:rsidRDefault="006C2128" w:rsidP="00CC2ACA">
      <w:pPr>
        <w:pStyle w:val="BulletedList1"/>
        <w:tabs>
          <w:tab w:val="clear" w:pos="360"/>
        </w:tabs>
      </w:pPr>
      <w:r>
        <w:rPr>
          <w:lang w:val="fr-FR"/>
        </w:rPr>
        <w:t>Explique le but des règles qui collectent les données des rapports et répertorie ces règles pour chaque rapport.</w:t>
      </w:r>
      <w:r>
        <w:t xml:space="preserve"> </w:t>
      </w:r>
    </w:p>
    <w:p w:rsidR="006C2128" w:rsidRDefault="006C2128">
      <w:pPr>
        <w:pStyle w:val="Heading2"/>
        <w:rPr>
          <w:szCs w:val="24"/>
        </w:rPr>
      </w:pPr>
      <w:bookmarkStart w:id="44" w:name="_Toc250640336"/>
      <w:r>
        <w:rPr>
          <w:szCs w:val="24"/>
          <w:lang w:val="fr-FR"/>
        </w:rPr>
        <w:t>Sélection d’un rapport</w:t>
      </w:r>
      <w:bookmarkEnd w:id="44"/>
    </w:p>
    <w:p w:rsidR="006C2128" w:rsidRDefault="00A13AE8">
      <w:pPr>
        <w:pStyle w:val="ProcedureTitle"/>
        <w:ind w:left="0"/>
      </w:pPr>
      <w:r>
        <w:pict>
          <v:shape id="_x0000_i1051" type="#_x0000_t75" alt="procedure_dd" style="width:18.15pt;height:13.75pt;visibility:visible">
            <v:imagedata r:id="rId39" o:title=""/>
          </v:shape>
        </w:pict>
      </w:r>
      <w:r w:rsidR="006C2128">
        <w:rPr>
          <w:lang w:val="fr-FR"/>
        </w:rPr>
        <w:t>Pour sélectionner un rapport du pack d’administration :</w:t>
      </w:r>
    </w:p>
    <w:p w:rsidR="006C2128" w:rsidRDefault="006C2128" w:rsidP="00A13AE8">
      <w:pPr>
        <w:pStyle w:val="NumberedList1"/>
        <w:numPr>
          <w:ilvl w:val="0"/>
          <w:numId w:val="67"/>
        </w:numPr>
      </w:pPr>
      <w:r>
        <w:rPr>
          <w:lang w:val="fr-FR"/>
        </w:rPr>
        <w:t xml:space="preserve">Dans la Console des opérations, cliquez sur le bouton </w:t>
      </w:r>
      <w:r>
        <w:rPr>
          <w:b/>
          <w:lang w:val="fr-FR"/>
        </w:rPr>
        <w:t>Rapport</w:t>
      </w:r>
      <w:r>
        <w:rPr>
          <w:lang w:val="fr-FR"/>
        </w:rPr>
        <w:t>.</w:t>
      </w:r>
    </w:p>
    <w:p w:rsidR="006C2128" w:rsidRDefault="006C2128" w:rsidP="00A13AE8">
      <w:pPr>
        <w:pStyle w:val="NumberedList1"/>
        <w:numPr>
          <w:ilvl w:val="0"/>
          <w:numId w:val="67"/>
        </w:numPr>
        <w:tabs>
          <w:tab w:val="clear" w:pos="360"/>
        </w:tabs>
      </w:pPr>
      <w:r>
        <w:rPr>
          <w:lang w:val="fr-FR"/>
        </w:rPr>
        <w:t xml:space="preserve">Développez </w:t>
      </w:r>
      <w:r>
        <w:rPr>
          <w:b/>
          <w:lang w:val="fr-FR"/>
        </w:rPr>
        <w:t>Rapport</w:t>
      </w:r>
      <w:r>
        <w:rPr>
          <w:lang w:val="fr-FR"/>
        </w:rPr>
        <w:t>.</w:t>
      </w:r>
    </w:p>
    <w:p w:rsidR="006C2128" w:rsidRDefault="006C2128" w:rsidP="00A13AE8">
      <w:pPr>
        <w:pStyle w:val="NumberedList1"/>
        <w:numPr>
          <w:ilvl w:val="0"/>
          <w:numId w:val="67"/>
        </w:numPr>
        <w:tabs>
          <w:tab w:val="clear" w:pos="360"/>
        </w:tabs>
      </w:pPr>
      <w:r>
        <w:rPr>
          <w:lang w:val="fr-FR"/>
        </w:rPr>
        <w:t xml:space="preserve">Cliquez sur </w:t>
      </w:r>
      <w:r>
        <w:rPr>
          <w:b/>
          <w:lang w:val="fr-FR"/>
        </w:rPr>
        <w:t>Pack d’administration Microsoft SharePoint Foundation 2010</w:t>
      </w:r>
      <w:r>
        <w:rPr>
          <w:lang w:val="fr-FR"/>
        </w:rPr>
        <w:t>.</w:t>
      </w:r>
      <w:r>
        <w:t xml:space="preserve"> </w:t>
      </w:r>
    </w:p>
    <w:p w:rsidR="006C2128" w:rsidRDefault="006C2128" w:rsidP="00A13AE8">
      <w:pPr>
        <w:pStyle w:val="NumberedList1"/>
        <w:numPr>
          <w:ilvl w:val="0"/>
          <w:numId w:val="67"/>
        </w:numPr>
        <w:tabs>
          <w:tab w:val="clear" w:pos="360"/>
        </w:tabs>
      </w:pPr>
      <w:r>
        <w:rPr>
          <w:lang w:val="fr-FR"/>
        </w:rPr>
        <w:t xml:space="preserve">Dans le volet </w:t>
      </w:r>
      <w:r>
        <w:rPr>
          <w:b/>
          <w:lang w:val="fr-FR"/>
        </w:rPr>
        <w:t>Rapports</w:t>
      </w:r>
      <w:r>
        <w:rPr>
          <w:lang w:val="fr-FR"/>
        </w:rPr>
        <w:t xml:space="preserve">, cliquez sur un rapport, puis sur </w:t>
      </w:r>
      <w:r>
        <w:rPr>
          <w:b/>
          <w:lang w:val="fr-FR"/>
        </w:rPr>
        <w:t>Ouvrir</w:t>
      </w:r>
      <w:r>
        <w:rPr>
          <w:lang w:val="fr-FR"/>
        </w:rPr>
        <w:t>.</w:t>
      </w:r>
    </w:p>
    <w:p w:rsidR="006C2128" w:rsidRDefault="006C2128" w:rsidP="00A13AE8">
      <w:pPr>
        <w:pStyle w:val="NumberedList1"/>
        <w:numPr>
          <w:ilvl w:val="0"/>
          <w:numId w:val="67"/>
        </w:numPr>
        <w:tabs>
          <w:tab w:val="clear" w:pos="360"/>
        </w:tabs>
      </w:pPr>
      <w:r>
        <w:rPr>
          <w:lang w:val="fr-FR"/>
        </w:rPr>
        <w:t>Une boîte de dialogue qui affiche les paramètres du rapport sélectionné s’ouvre.</w:t>
      </w:r>
      <w:r>
        <w:t xml:space="preserve"> </w:t>
      </w:r>
    </w:p>
    <w:p w:rsidR="006C2128" w:rsidRDefault="00A13AE8">
      <w:pPr>
        <w:pStyle w:val="AlertLabelinList2"/>
        <w:ind w:left="0"/>
      </w:pPr>
      <w:r>
        <w:pict>
          <v:shape id="_x0000_i1052" type="#_x0000_t75" style="width:18.15pt;height:13.75pt;visibility:visible">
            <v:imagedata r:id="rId36" o:title=""/>
          </v:shape>
        </w:pict>
      </w:r>
      <w:r w:rsidR="006C2128">
        <w:rPr>
          <w:lang w:val="fr-FR"/>
        </w:rPr>
        <w:t>Remarque</w:t>
      </w:r>
      <w:r w:rsidR="006C2128">
        <w:t xml:space="preserve"> </w:t>
      </w:r>
    </w:p>
    <w:p w:rsidR="006C2128" w:rsidRDefault="006C2128">
      <w:pPr>
        <w:pStyle w:val="AlertTextinList1"/>
        <w:ind w:left="0"/>
      </w:pPr>
      <w:r>
        <w:rPr>
          <w:lang w:val="fr-FR"/>
        </w:rPr>
        <w:t>Les instructions de sélection des paramètres du rapport ne sont pas abordées dans ce guide.</w:t>
      </w:r>
      <w:r>
        <w:t xml:space="preserve"> </w:t>
      </w:r>
      <w:r>
        <w:rPr>
          <w:lang w:val="fr-FR"/>
        </w:rPr>
        <w:t xml:space="preserve">Pour des informations sur la sélection des paramètres d’un rapport, voir Comment exécuter un rapport à partir du volet Rapport dans Operations Manager 2007 SP1 dans l’aide en ligne Operations Manager 2007 SP1, à la page </w:t>
      </w:r>
      <w:r>
        <w:rPr>
          <w:rStyle w:val="Hyperlink"/>
          <w:sz w:val="22"/>
          <w:szCs w:val="24"/>
          <w:lang w:val="fr-FR"/>
        </w:rPr>
        <w:t>http://technet.microsoft.com/en-us/library/bb381183.aspx</w:t>
      </w:r>
      <w:r>
        <w:rPr>
          <w:lang w:val="fr-FR"/>
        </w:rPr>
        <w:t xml:space="preserve"> (éventuellement en anglais).</w:t>
      </w:r>
    </w:p>
    <w:p w:rsidR="006C2128" w:rsidRDefault="006C2128" w:rsidP="00A13AE8">
      <w:pPr>
        <w:pStyle w:val="NumberedList1"/>
        <w:numPr>
          <w:ilvl w:val="0"/>
          <w:numId w:val="67"/>
        </w:numPr>
        <w:tabs>
          <w:tab w:val="clear" w:pos="360"/>
        </w:tabs>
      </w:pPr>
      <w:r>
        <w:rPr>
          <w:lang w:val="fr-FR"/>
        </w:rPr>
        <w:t xml:space="preserve">Après avoir entré les paramètres du rapport, cliquez sur </w:t>
      </w:r>
      <w:r>
        <w:rPr>
          <w:b/>
          <w:lang w:val="fr-FR"/>
        </w:rPr>
        <w:t>Exécuter</w:t>
      </w:r>
      <w:r>
        <w:rPr>
          <w:lang w:val="fr-FR"/>
        </w:rPr>
        <w:t xml:space="preserve"> dans la barre d’outils pour exécuter le rapport.</w:t>
      </w:r>
      <w:r>
        <w:t xml:space="preserve"> </w:t>
      </w:r>
    </w:p>
    <w:p w:rsidR="006C2128" w:rsidRDefault="006C2128">
      <w:pPr>
        <w:pStyle w:val="TextinList1"/>
        <w:ind w:left="0"/>
      </w:pPr>
      <w:r>
        <w:rPr>
          <w:lang w:val="fr-FR"/>
        </w:rPr>
        <w:lastRenderedPageBreak/>
        <w:t>Le rapport affiche une représentation graphique des données que vous avez sélectionnées et indique les règles ayant collecté ces données.</w:t>
      </w:r>
      <w:r>
        <w:t xml:space="preserve"> </w:t>
      </w:r>
    </w:p>
    <w:p w:rsidR="006C2128" w:rsidRDefault="006C2128">
      <w:pPr>
        <w:pStyle w:val="Heading2"/>
        <w:rPr>
          <w:szCs w:val="24"/>
        </w:rPr>
      </w:pPr>
      <w:bookmarkStart w:id="45" w:name="_Toc250640337"/>
      <w:r>
        <w:rPr>
          <w:szCs w:val="24"/>
          <w:lang w:val="fr-FR"/>
        </w:rPr>
        <w:t>Description des rapports</w:t>
      </w:r>
      <w:bookmarkEnd w:id="45"/>
    </w:p>
    <w:p w:rsidR="006C2128" w:rsidRDefault="006C2128">
      <w:r>
        <w:rPr>
          <w:lang w:val="fr-FR"/>
        </w:rPr>
        <w:t>Le pack d’administration Microsoft SharePoint Foundation 2010 fournit les rapports suivants :</w:t>
      </w:r>
    </w:p>
    <w:tbl>
      <w:tblPr>
        <w:tblW w:w="0" w:type="auto"/>
        <w:tblLayout w:type="fixed"/>
        <w:tblLook w:val="0000"/>
      </w:tblPr>
      <w:tblGrid>
        <w:gridCol w:w="1687"/>
        <w:gridCol w:w="6893"/>
      </w:tblGrid>
      <w:tr w:rsidR="006C2128" w:rsidRPr="0000031E">
        <w:trPr>
          <w:trHeight w:val="247"/>
        </w:trPr>
        <w:tc>
          <w:tcPr>
            <w:tcW w:w="1687"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Alerte de serveur</w:t>
            </w:r>
          </w:p>
        </w:tc>
        <w:tc>
          <w:tcPr>
            <w:tcW w:w="6893"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indique toutes les alertes déclenchées par le(s) serveur(s) spécifié(s).</w:t>
            </w:r>
          </w:p>
        </w:tc>
      </w:tr>
      <w:tr w:rsidR="006C2128" w:rsidRPr="0000031E">
        <w:trPr>
          <w:trHeight w:val="247"/>
        </w:trPr>
        <w:tc>
          <w:tcPr>
            <w:tcW w:w="1687"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Alerte de service</w:t>
            </w:r>
          </w:p>
        </w:tc>
        <w:tc>
          <w:tcPr>
            <w:tcW w:w="6893"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indique toutes les alertes déclenchées par le(s) service(s) spécifié(s).</w:t>
            </w:r>
          </w:p>
        </w:tc>
      </w:tr>
      <w:tr w:rsidR="006C2128" w:rsidRPr="0000031E">
        <w:trPr>
          <w:trHeight w:val="247"/>
        </w:trPr>
        <w:tc>
          <w:tcPr>
            <w:tcW w:w="1687"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Événement de serveur</w:t>
            </w:r>
          </w:p>
        </w:tc>
        <w:tc>
          <w:tcPr>
            <w:tcW w:w="6893"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indique tous les événements déclenchés sur le(s) serveur(s) spécifié(s).</w:t>
            </w:r>
          </w:p>
        </w:tc>
      </w:tr>
      <w:tr w:rsidR="006C2128" w:rsidRPr="0000031E">
        <w:trPr>
          <w:trHeight w:val="247"/>
        </w:trPr>
        <w:tc>
          <w:tcPr>
            <w:tcW w:w="1687"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Événement de service</w:t>
            </w:r>
          </w:p>
        </w:tc>
        <w:tc>
          <w:tcPr>
            <w:tcW w:w="6893"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indique tous les événements déclenchés sur le(s) service(s) spécifié(s).</w:t>
            </w:r>
          </w:p>
        </w:tc>
      </w:tr>
      <w:tr w:rsidR="006C2128" w:rsidRPr="0000031E">
        <w:trPr>
          <w:trHeight w:val="247"/>
        </w:trPr>
        <w:tc>
          <w:tcPr>
            <w:tcW w:w="1687"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Événements de serveur les plus fréquents</w:t>
            </w:r>
          </w:p>
        </w:tc>
        <w:tc>
          <w:tcPr>
            <w:tcW w:w="6893"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indique les 20 événements les plus déclenchés sur le(s) serveur(s) spécifié(s).</w:t>
            </w:r>
          </w:p>
        </w:tc>
      </w:tr>
      <w:tr w:rsidR="006C2128" w:rsidRPr="0000031E">
        <w:trPr>
          <w:trHeight w:val="247"/>
        </w:trPr>
        <w:tc>
          <w:tcPr>
            <w:tcW w:w="1687"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Événements de service les plus fréquents</w:t>
            </w:r>
          </w:p>
        </w:tc>
        <w:tc>
          <w:tcPr>
            <w:tcW w:w="6893"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indique les 20 événements les plus déclenchés sur le(s) service(s) spécifié(s).</w:t>
            </w:r>
          </w:p>
        </w:tc>
      </w:tr>
      <w:tr w:rsidR="006C2128" w:rsidRPr="0000031E">
        <w:trPr>
          <w:trHeight w:val="247"/>
        </w:trPr>
        <w:tc>
          <w:tcPr>
            <w:tcW w:w="1687"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Alertes principales</w:t>
            </w:r>
          </w:p>
        </w:tc>
        <w:tc>
          <w:tcPr>
            <w:tcW w:w="6893"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sur les alertes les plus courantes permet d’identifier les alertes les plus déclenchées, la proportion de chacune d’elles dans le nombre total d’alertes et les temps de résolution.</w:t>
            </w:r>
            <w:r w:rsidRPr="0000031E">
              <w:rPr>
                <w:rFonts w:ascii="Arial" w:hAnsi="Arial"/>
                <w:color w:val="000000"/>
                <w:sz w:val="20"/>
              </w:rPr>
              <w:t xml:space="preserve"> </w:t>
            </w:r>
            <w:r w:rsidRPr="0000031E">
              <w:rPr>
                <w:rFonts w:ascii="Arial" w:hAnsi="Arial"/>
                <w:color w:val="000000"/>
                <w:sz w:val="20"/>
                <w:lang w:val="fr-FR"/>
              </w:rPr>
              <w:t>Ce rapport permet d’optimiser les alertes.</w:t>
            </w:r>
          </w:p>
        </w:tc>
      </w:tr>
      <w:tr w:rsidR="006C2128" w:rsidRPr="0000031E">
        <w:trPr>
          <w:trHeight w:val="247"/>
        </w:trPr>
        <w:tc>
          <w:tcPr>
            <w:tcW w:w="1687"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Performances de serveur</w:t>
            </w:r>
          </w:p>
        </w:tc>
        <w:tc>
          <w:tcPr>
            <w:tcW w:w="6893" w:type="dxa"/>
            <w:shd w:val="pct50"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Ce rapport indique les données de performances pour le(s) serveur(s) spécifié(s).</w:t>
            </w:r>
          </w:p>
        </w:tc>
      </w:tr>
      <w:tr w:rsidR="006C2128" w:rsidRPr="0000031E">
        <w:trPr>
          <w:trHeight w:val="247"/>
        </w:trPr>
        <w:tc>
          <w:tcPr>
            <w:tcW w:w="1687"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État d’entité</w:t>
            </w:r>
          </w:p>
        </w:tc>
        <w:tc>
          <w:tcPr>
            <w:tcW w:w="6893" w:type="dxa"/>
            <w:shd w:val="pct25" w:color="000000" w:fill="FFFFFF"/>
          </w:tcPr>
          <w:p w:rsidR="006C2128" w:rsidRPr="0000031E" w:rsidRDefault="006C2128">
            <w:pPr>
              <w:widowControl w:val="0"/>
              <w:autoSpaceDE w:val="0"/>
              <w:autoSpaceDN w:val="0"/>
              <w:adjustRightInd w:val="0"/>
              <w:spacing w:before="60" w:line="360" w:lineRule="atLeast"/>
              <w:jc w:val="both"/>
              <w:textAlignment w:val="baseline"/>
            </w:pPr>
            <w:r w:rsidRPr="0000031E">
              <w:rPr>
                <w:rFonts w:ascii="Arial" w:hAnsi="Arial"/>
                <w:color w:val="000000"/>
                <w:sz w:val="20"/>
                <w:lang w:val="fr-FR"/>
              </w:rPr>
              <w:t xml:space="preserve">Ce rapport indique l’évolution de l’état d’entité pour l’objet ou les objets </w:t>
            </w:r>
            <w:r w:rsidRPr="0000031E">
              <w:rPr>
                <w:rFonts w:ascii="Arial" w:hAnsi="Arial"/>
                <w:color w:val="000000"/>
                <w:sz w:val="20"/>
                <w:lang w:val="fr-FR"/>
              </w:rPr>
              <w:lastRenderedPageBreak/>
              <w:t>SharePoint spécifié(s).</w:t>
            </w:r>
          </w:p>
        </w:tc>
      </w:tr>
    </w:tbl>
    <w:p w:rsidR="006C2128" w:rsidRDefault="006C2128">
      <w:bookmarkStart w:id="46" w:name="_Appendix_B:_Windows"/>
      <w:bookmarkStart w:id="47" w:name="_Appendix_A:_Windows"/>
      <w:bookmarkEnd w:id="46"/>
      <w:bookmarkEnd w:id="47"/>
    </w:p>
    <w:sectPr w:rsidR="006C2128" w:rsidSect="00AC408A">
      <w:footerReference w:type="default" r:id="rId52"/>
      <w:type w:val="oddPage"/>
      <w:pgSz w:w="12240" w:h="15840" w:code="1"/>
      <w:pgMar w:top="1440" w:right="1800" w:bottom="1440" w:left="1800" w:header="708" w:footer="708" w:gutter="0"/>
      <w:pgNumType w:start="1"/>
      <w:cols w:space="708"/>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28" w:rsidRDefault="006C2128">
      <w:pPr>
        <w:ind w:left="1869"/>
      </w:pPr>
      <w:r>
        <w:separator/>
      </w: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 w:rsidR="006C2128" w:rsidRDefault="006C2128"/>
    <w:p w:rsidR="006C2128" w:rsidRDefault="006C2128"/>
    <w:p w:rsidR="006C2128" w:rsidRDefault="006C2128"/>
  </w:endnote>
  <w:endnote w:type="continuationSeparator" w:id="0">
    <w:p w:rsidR="006C2128" w:rsidRDefault="006C2128">
      <w:pPr>
        <w:ind w:left="1869"/>
      </w:pPr>
      <w:r>
        <w:continuationSeparator/>
      </w: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 w:rsidR="006C2128" w:rsidRDefault="006C2128"/>
    <w:p w:rsidR="006C2128" w:rsidRDefault="006C2128"/>
    <w:p w:rsidR="006C2128" w:rsidRDefault="006C21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3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ranklin Gothic Demi Cond">
    <w:altName w:val="Impact"/>
    <w:panose1 w:val="020B0706030402020204"/>
    <w:charset w:val="00"/>
    <w:family w:val="swiss"/>
    <w:pitch w:val="variable"/>
    <w:sig w:usb0="00000287" w:usb1="00000000" w:usb2="00000000" w:usb3="00000000" w:csb0="0000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Shell Dlg">
    <w:panose1 w:val="020B0604020202020204"/>
    <w:charset w:val="00"/>
    <w:family w:val="swiss"/>
    <w:pitch w:val="variable"/>
    <w:sig w:usb0="61002BDF"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Footer"/>
      <w:ind w:left="1869" w:right="550"/>
      <w:rPr>
        <w:rFonts w:eastAsia="Times New Roman"/>
      </w:rPr>
    </w:pPr>
  </w:p>
  <w:p w:rsidR="006C2128" w:rsidRDefault="006C2128">
    <w:pPr>
      <w:ind w:left="1869"/>
    </w:pPr>
  </w:p>
  <w:p w:rsidR="006C2128" w:rsidRDefault="006C2128"/>
  <w:p w:rsidR="006C2128" w:rsidRDefault="006C2128"/>
  <w:p w:rsidR="006C2128" w:rsidRDefault="006C2128"/>
  <w:p w:rsidR="006C2128" w:rsidRDefault="006C212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Footer"/>
      <w:ind w:left="1869"/>
      <w:rPr>
        <w:rFonts w:eastAsia="Times New Roman"/>
      </w:rPr>
    </w:pPr>
  </w:p>
  <w:p w:rsidR="006C2128" w:rsidRDefault="006C212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Footer"/>
      <w:rPr>
        <w:rFonts w:eastAsia="Times New Roman"/>
      </w:rPr>
    </w:pPr>
  </w:p>
  <w:p w:rsidR="006C2128" w:rsidRDefault="006C212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 w:rsidR="006C2128" w:rsidRDefault="006C212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Footer"/>
      <w:tabs>
        <w:tab w:val="right" w:pos="8640"/>
      </w:tabs>
      <w:jc w:val="left"/>
      <w:rPr>
        <w:b/>
        <w:bCs/>
        <w:lang w:val="fr-FR"/>
      </w:rPr>
    </w:pPr>
  </w:p>
  <w:p w:rsidR="006C2128" w:rsidRPr="006F61C1" w:rsidRDefault="006C2128" w:rsidP="006F61C1">
    <w:pPr>
      <w:pStyle w:val="Footer"/>
      <w:tabs>
        <w:tab w:val="right" w:pos="8640"/>
      </w:tabs>
      <w:jc w:val="left"/>
      <w:rPr>
        <w:b/>
        <w:bCs/>
        <w:lang w:val="fr-FR"/>
      </w:rPr>
    </w:pPr>
    <w:r>
      <w:rPr>
        <w:b/>
        <w:bCs/>
        <w:lang w:val="fr-FR"/>
      </w:rPr>
      <w:t>Guide du pack d’administration de Microsoft® SharePoint® Foundation 2010</w:t>
    </w:r>
    <w:r>
      <w:rPr>
        <w:b/>
        <w:bCs/>
        <w:lang w:val="fr-FR"/>
      </w:rPr>
      <w:tab/>
    </w:r>
    <w:fldSimple w:instr=" PAGE   \* MERGEFORMAT ">
      <w:r w:rsidR="00A13AE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28" w:rsidRDefault="006C2128">
      <w:pPr>
        <w:ind w:left="1869"/>
      </w:pPr>
      <w:r>
        <w:separator/>
      </w: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 w:rsidR="006C2128" w:rsidRDefault="006C2128"/>
    <w:p w:rsidR="006C2128" w:rsidRDefault="006C2128"/>
    <w:p w:rsidR="006C2128" w:rsidRDefault="006C2128"/>
  </w:footnote>
  <w:footnote w:type="continuationSeparator" w:id="0">
    <w:p w:rsidR="006C2128" w:rsidRDefault="006C2128">
      <w:pPr>
        <w:ind w:left="1869"/>
      </w:pPr>
      <w:r>
        <w:continuationSeparator/>
      </w: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Pr>
        <w:ind w:left="1869"/>
      </w:pPr>
    </w:p>
    <w:p w:rsidR="006C2128" w:rsidRDefault="006C2128"/>
    <w:p w:rsidR="006C2128" w:rsidRDefault="006C2128"/>
    <w:p w:rsidR="006C2128" w:rsidRDefault="006C2128"/>
    <w:p w:rsidR="006C2128" w:rsidRDefault="006C212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Header"/>
      <w:ind w:left="1869" w:right="440"/>
      <w:jc w:val="left"/>
      <w:rPr>
        <w:rFonts w:eastAsia="Times New Roman"/>
      </w:rPr>
    </w:pPr>
  </w:p>
  <w:p w:rsidR="006C2128" w:rsidRDefault="006C2128">
    <w:pPr>
      <w:ind w:left="1869"/>
    </w:pPr>
  </w:p>
  <w:p w:rsidR="006C2128" w:rsidRDefault="006C2128"/>
  <w:p w:rsidR="006C2128" w:rsidRDefault="006C2128"/>
  <w:p w:rsidR="006C2128" w:rsidRDefault="006C2128"/>
  <w:p w:rsidR="006C2128" w:rsidRDefault="006C212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Header"/>
      <w:ind w:left="1869"/>
      <w:rPr>
        <w:rFonts w:eastAsia="Times New Roman"/>
      </w:rPr>
    </w:pPr>
  </w:p>
  <w:p w:rsidR="006C2128" w:rsidRDefault="006C212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Header"/>
      <w:rPr>
        <w:rFonts w:eastAsia="Times New Roman"/>
      </w:rPr>
    </w:pPr>
  </w:p>
  <w:p w:rsidR="006C2128" w:rsidRDefault="006C212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128" w:rsidRDefault="006C2128">
    <w:pPr>
      <w:pStyle w:val="Header"/>
      <w:rPr>
        <w:rFonts w:eastAsia="Times New Roman"/>
      </w:rPr>
    </w:pPr>
  </w:p>
  <w:p w:rsidR="006C2128" w:rsidRDefault="006C212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E1"/>
    <w:multiLevelType w:val="hybridMultilevel"/>
    <w:tmpl w:val="4106E4EE"/>
    <w:lvl w:ilvl="0" w:tplc="04090011">
      <w:start w:val="1"/>
      <w:numFmt w:val="decimal"/>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132A59"/>
    <w:multiLevelType w:val="hybridMultilevel"/>
    <w:tmpl w:val="860E506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B07658"/>
    <w:multiLevelType w:val="hybridMultilevel"/>
    <w:tmpl w:val="B67A097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BA4306"/>
    <w:multiLevelType w:val="hybridMultilevel"/>
    <w:tmpl w:val="091CE8D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D56DBA"/>
    <w:multiLevelType w:val="hybridMultilevel"/>
    <w:tmpl w:val="9EC43976"/>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A471E4"/>
    <w:multiLevelType w:val="hybridMultilevel"/>
    <w:tmpl w:val="0B621592"/>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56307"/>
    <w:multiLevelType w:val="hybridMultilevel"/>
    <w:tmpl w:val="85626464"/>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16C008F"/>
    <w:multiLevelType w:val="hybridMultilevel"/>
    <w:tmpl w:val="46D26BEC"/>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2428C8"/>
    <w:multiLevelType w:val="hybridMultilevel"/>
    <w:tmpl w:val="8C32F58C"/>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AB58AA"/>
    <w:multiLevelType w:val="hybridMultilevel"/>
    <w:tmpl w:val="6CCAFC8A"/>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8187932"/>
    <w:multiLevelType w:val="hybridMultilevel"/>
    <w:tmpl w:val="AECE8404"/>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D7869"/>
    <w:multiLevelType w:val="hybridMultilevel"/>
    <w:tmpl w:val="8A1829AC"/>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AE02D33"/>
    <w:multiLevelType w:val="hybridMultilevel"/>
    <w:tmpl w:val="742A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520B9"/>
    <w:multiLevelType w:val="hybridMultilevel"/>
    <w:tmpl w:val="D9064832"/>
    <w:lvl w:ilvl="0" w:tplc="0A0262AC">
      <w:start w:val="1"/>
      <w:numFmt w:val="lowerRoman"/>
      <w:pStyle w:val="NumberedList3"/>
      <w:lvlText w:val="%1."/>
      <w:lvlJc w:val="righ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016F4A"/>
    <w:multiLevelType w:val="hybridMultilevel"/>
    <w:tmpl w:val="4D16B7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27424C"/>
    <w:multiLevelType w:val="hybridMultilevel"/>
    <w:tmpl w:val="3EE41EC6"/>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FF621CC"/>
    <w:multiLevelType w:val="hybridMultilevel"/>
    <w:tmpl w:val="A854343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1750383"/>
    <w:multiLevelType w:val="hybridMultilevel"/>
    <w:tmpl w:val="D3FC1B8A"/>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A47C9"/>
    <w:multiLevelType w:val="hybridMultilevel"/>
    <w:tmpl w:val="5776C04C"/>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6A34B4F"/>
    <w:multiLevelType w:val="hybridMultilevel"/>
    <w:tmpl w:val="B038C252"/>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594675"/>
    <w:multiLevelType w:val="hybridMultilevel"/>
    <w:tmpl w:val="5004FB0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6F7AD7"/>
    <w:multiLevelType w:val="hybridMultilevel"/>
    <w:tmpl w:val="A4E0C162"/>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9E7F86"/>
    <w:multiLevelType w:val="hybridMultilevel"/>
    <w:tmpl w:val="30349EDE"/>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6C5EF9"/>
    <w:multiLevelType w:val="hybridMultilevel"/>
    <w:tmpl w:val="9E4C5CE2"/>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2E0446B"/>
    <w:multiLevelType w:val="hybridMultilevel"/>
    <w:tmpl w:val="FFDAED7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8">
    <w:nsid w:val="45C55CB6"/>
    <w:multiLevelType w:val="hybridMultilevel"/>
    <w:tmpl w:val="052CDADA"/>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08552C"/>
    <w:multiLevelType w:val="hybridMultilevel"/>
    <w:tmpl w:val="747E8F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515517"/>
    <w:multiLevelType w:val="hybridMultilevel"/>
    <w:tmpl w:val="4134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4E3AF4"/>
    <w:multiLevelType w:val="hybridMultilevel"/>
    <w:tmpl w:val="C72A0E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93839A8"/>
    <w:multiLevelType w:val="hybridMultilevel"/>
    <w:tmpl w:val="26F600D8"/>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27531A"/>
    <w:multiLevelType w:val="hybridMultilevel"/>
    <w:tmpl w:val="A9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495CA8"/>
    <w:multiLevelType w:val="hybridMultilevel"/>
    <w:tmpl w:val="C5A49F4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F">
      <w:start w:val="1"/>
      <w:numFmt w:val="decimal"/>
      <w:lvlText w:val="%3."/>
      <w:lvlJc w:val="left"/>
      <w:pPr>
        <w:ind w:left="1800" w:hanging="360"/>
      </w:pPr>
      <w:rPr>
        <w:rFonts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09A72E9"/>
    <w:multiLevelType w:val="hybridMultilevel"/>
    <w:tmpl w:val="68D8A2FE"/>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2D664B"/>
    <w:multiLevelType w:val="hybridMultilevel"/>
    <w:tmpl w:val="185000DC"/>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35D6426"/>
    <w:multiLevelType w:val="hybridMultilevel"/>
    <w:tmpl w:val="AD92290C"/>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4E6443B"/>
    <w:multiLevelType w:val="hybridMultilevel"/>
    <w:tmpl w:val="AE766180"/>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58433816"/>
    <w:multiLevelType w:val="hybridMultilevel"/>
    <w:tmpl w:val="C57CD368"/>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5A953F31"/>
    <w:multiLevelType w:val="hybridMultilevel"/>
    <w:tmpl w:val="D4C05902"/>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EF32CD"/>
    <w:multiLevelType w:val="hybridMultilevel"/>
    <w:tmpl w:val="590EF496"/>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5EB9358F"/>
    <w:multiLevelType w:val="hybridMultilevel"/>
    <w:tmpl w:val="C01EB140"/>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5F1E4BF5"/>
    <w:multiLevelType w:val="hybridMultilevel"/>
    <w:tmpl w:val="83D051D4"/>
    <w:lvl w:ilvl="0" w:tplc="54E8A2D8">
      <w:start w:val="1"/>
      <w:numFmt w:val="lowerLetter"/>
      <w:pStyle w:val="NumberedList5"/>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6">
    <w:nsid w:val="5F336D7B"/>
    <w:multiLevelType w:val="hybridMultilevel"/>
    <w:tmpl w:val="A7F6F186"/>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613A29F3"/>
    <w:multiLevelType w:val="hybridMultilevel"/>
    <w:tmpl w:val="2B1E8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1D1665F"/>
    <w:multiLevelType w:val="hybridMultilevel"/>
    <w:tmpl w:val="09926364"/>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21A3F23"/>
    <w:multiLevelType w:val="hybridMultilevel"/>
    <w:tmpl w:val="E0187932"/>
    <w:lvl w:ilvl="0" w:tplc="92A2F7EC">
      <w:start w:val="1"/>
      <w:numFmt w:val="decimal"/>
      <w:pStyle w:val="NumberedList4"/>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0">
    <w:nsid w:val="62D136B2"/>
    <w:multiLevelType w:val="hybridMultilevel"/>
    <w:tmpl w:val="33DE3BA4"/>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7F50BC"/>
    <w:multiLevelType w:val="hybridMultilevel"/>
    <w:tmpl w:val="97D8A19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4E31C65"/>
    <w:multiLevelType w:val="hybridMultilevel"/>
    <w:tmpl w:val="243C81D8"/>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6712669F"/>
    <w:multiLevelType w:val="hybridMultilevel"/>
    <w:tmpl w:val="77A0CD00"/>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69B10159"/>
    <w:multiLevelType w:val="hybridMultilevel"/>
    <w:tmpl w:val="CB0E6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BE04C38"/>
    <w:multiLevelType w:val="singleLevel"/>
    <w:tmpl w:val="C082E402"/>
    <w:lvl w:ilvl="0">
      <w:start w:val="1"/>
      <w:numFmt w:val="lowerLetter"/>
      <w:pStyle w:val="NumberedList2"/>
      <w:lvlText w:val="%1."/>
      <w:lvlJc w:val="left"/>
      <w:pPr>
        <w:ind w:left="720" w:hanging="360"/>
      </w:pPr>
      <w:rPr>
        <w:rFonts w:cs="Times New Roman" w:hint="default"/>
      </w:rPr>
    </w:lvl>
  </w:abstractNum>
  <w:abstractNum w:abstractNumId="56">
    <w:nsid w:val="6D3D0EB9"/>
    <w:multiLevelType w:val="hybridMultilevel"/>
    <w:tmpl w:val="E2E6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A93055"/>
    <w:multiLevelType w:val="hybridMultilevel"/>
    <w:tmpl w:val="FA08A894"/>
    <w:lvl w:ilvl="0" w:tplc="332A426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6DFF2674"/>
    <w:multiLevelType w:val="hybridMultilevel"/>
    <w:tmpl w:val="D8A60C88"/>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6FCA74FB"/>
    <w:multiLevelType w:val="hybridMultilevel"/>
    <w:tmpl w:val="2E90A72A"/>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61">
    <w:nsid w:val="71BB74F4"/>
    <w:multiLevelType w:val="singleLevel"/>
    <w:tmpl w:val="B46E85F0"/>
    <w:lvl w:ilvl="0">
      <w:start w:val="1"/>
      <w:numFmt w:val="decimal"/>
      <w:lvlText w:val="%1."/>
      <w:lvlJc w:val="left"/>
      <w:pPr>
        <w:tabs>
          <w:tab w:val="num" w:pos="360"/>
        </w:tabs>
        <w:ind w:left="360" w:hanging="360"/>
      </w:pPr>
      <w:rPr>
        <w:rFonts w:cs="Times New Roman" w:hint="default"/>
      </w:rPr>
    </w:lvl>
  </w:abstractNum>
  <w:abstractNum w:abstractNumId="62">
    <w:nsid w:val="72A60AA4"/>
    <w:multiLevelType w:val="hybridMultilevel"/>
    <w:tmpl w:val="F07C57A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739B4FBE"/>
    <w:multiLevelType w:val="hybridMultilevel"/>
    <w:tmpl w:val="C9EA9AD6"/>
    <w:lvl w:ilvl="0" w:tplc="B46E85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BC100E9"/>
    <w:multiLevelType w:val="hybridMultilevel"/>
    <w:tmpl w:val="D5BAC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4876E1"/>
    <w:multiLevelType w:val="hybridMultilevel"/>
    <w:tmpl w:val="D9BA6B7A"/>
    <w:lvl w:ilvl="0" w:tplc="04090003">
      <w:start w:val="1"/>
      <w:numFmt w:val="bullet"/>
      <w:lvlText w:val="o"/>
      <w:lvlJc w:val="left"/>
      <w:pPr>
        <w:tabs>
          <w:tab w:val="num" w:pos="360"/>
        </w:tabs>
        <w:ind w:left="360" w:hanging="360"/>
      </w:pPr>
      <w:rPr>
        <w:rFonts w:ascii="Courier New" w:hAnsi="Courier New" w:hint="default"/>
      </w:rPr>
    </w:lvl>
    <w:lvl w:ilvl="1" w:tplc="0409000F">
      <w:start w:val="1"/>
      <w:numFmt w:val="decimal"/>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FF35586"/>
    <w:multiLevelType w:val="hybridMultilevel"/>
    <w:tmpl w:val="6AFE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0"/>
  </w:num>
  <w:num w:numId="3">
    <w:abstractNumId w:val="55"/>
  </w:num>
  <w:num w:numId="4">
    <w:abstractNumId w:val="10"/>
  </w:num>
  <w:num w:numId="5">
    <w:abstractNumId w:val="37"/>
  </w:num>
  <w:num w:numId="6">
    <w:abstractNumId w:val="39"/>
  </w:num>
  <w:num w:numId="7">
    <w:abstractNumId w:val="18"/>
  </w:num>
  <w:num w:numId="8">
    <w:abstractNumId w:val="14"/>
  </w:num>
  <w:num w:numId="9">
    <w:abstractNumId w:val="49"/>
  </w:num>
  <w:num w:numId="10">
    <w:abstractNumId w:val="45"/>
  </w:num>
  <w:num w:numId="11">
    <w:abstractNumId w:val="30"/>
  </w:num>
  <w:num w:numId="12">
    <w:abstractNumId w:val="61"/>
  </w:num>
  <w:num w:numId="13">
    <w:abstractNumId w:val="64"/>
  </w:num>
  <w:num w:numId="14">
    <w:abstractNumId w:val="15"/>
  </w:num>
  <w:num w:numId="15">
    <w:abstractNumId w:val="51"/>
  </w:num>
  <w:num w:numId="16">
    <w:abstractNumId w:val="57"/>
  </w:num>
  <w:num w:numId="17">
    <w:abstractNumId w:val="17"/>
  </w:num>
  <w:num w:numId="18">
    <w:abstractNumId w:val="66"/>
  </w:num>
  <w:num w:numId="19">
    <w:abstractNumId w:val="13"/>
  </w:num>
  <w:num w:numId="20">
    <w:abstractNumId w:val="61"/>
    <w:lvlOverride w:ilvl="0">
      <w:startOverride w:val="1"/>
    </w:lvlOverride>
  </w:num>
  <w:num w:numId="21">
    <w:abstractNumId w:val="47"/>
  </w:num>
  <w:num w:numId="22">
    <w:abstractNumId w:val="54"/>
  </w:num>
  <w:num w:numId="23">
    <w:abstractNumId w:val="56"/>
  </w:num>
  <w:num w:numId="24">
    <w:abstractNumId w:val="31"/>
  </w:num>
  <w:num w:numId="25">
    <w:abstractNumId w:val="33"/>
  </w:num>
  <w:num w:numId="26">
    <w:abstractNumId w:val="0"/>
  </w:num>
  <w:num w:numId="27">
    <w:abstractNumId w:val="62"/>
  </w:num>
  <w:num w:numId="28">
    <w:abstractNumId w:val="38"/>
  </w:num>
  <w:num w:numId="29">
    <w:abstractNumId w:val="2"/>
  </w:num>
  <w:num w:numId="30">
    <w:abstractNumId w:val="43"/>
  </w:num>
  <w:num w:numId="31">
    <w:abstractNumId w:val="3"/>
  </w:num>
  <w:num w:numId="32">
    <w:abstractNumId w:val="34"/>
  </w:num>
  <w:num w:numId="33">
    <w:abstractNumId w:val="23"/>
  </w:num>
  <w:num w:numId="34">
    <w:abstractNumId w:val="26"/>
  </w:num>
  <w:num w:numId="35">
    <w:abstractNumId w:val="22"/>
  </w:num>
  <w:num w:numId="36">
    <w:abstractNumId w:val="1"/>
  </w:num>
  <w:num w:numId="37">
    <w:abstractNumId w:val="24"/>
  </w:num>
  <w:num w:numId="38">
    <w:abstractNumId w:val="8"/>
  </w:num>
  <w:num w:numId="39">
    <w:abstractNumId w:val="48"/>
  </w:num>
  <w:num w:numId="40">
    <w:abstractNumId w:val="9"/>
  </w:num>
  <w:num w:numId="41">
    <w:abstractNumId w:val="50"/>
  </w:num>
  <w:num w:numId="42">
    <w:abstractNumId w:val="28"/>
  </w:num>
  <w:num w:numId="43">
    <w:abstractNumId w:val="32"/>
  </w:num>
  <w:num w:numId="44">
    <w:abstractNumId w:val="42"/>
  </w:num>
  <w:num w:numId="45">
    <w:abstractNumId w:val="7"/>
  </w:num>
  <w:num w:numId="46">
    <w:abstractNumId w:val="36"/>
  </w:num>
  <w:num w:numId="47">
    <w:abstractNumId w:val="11"/>
  </w:num>
  <w:num w:numId="48">
    <w:abstractNumId w:val="5"/>
  </w:num>
  <w:num w:numId="49">
    <w:abstractNumId w:val="65"/>
  </w:num>
  <w:num w:numId="50">
    <w:abstractNumId w:val="35"/>
  </w:num>
  <w:num w:numId="51">
    <w:abstractNumId w:val="19"/>
  </w:num>
  <w:num w:numId="52">
    <w:abstractNumId w:val="59"/>
  </w:num>
  <w:num w:numId="53">
    <w:abstractNumId w:val="21"/>
  </w:num>
  <w:num w:numId="54">
    <w:abstractNumId w:val="12"/>
  </w:num>
  <w:num w:numId="55">
    <w:abstractNumId w:val="40"/>
  </w:num>
  <w:num w:numId="56">
    <w:abstractNumId w:val="53"/>
  </w:num>
  <w:num w:numId="57">
    <w:abstractNumId w:val="4"/>
  </w:num>
  <w:num w:numId="58">
    <w:abstractNumId w:val="44"/>
  </w:num>
  <w:num w:numId="59">
    <w:abstractNumId w:val="29"/>
  </w:num>
  <w:num w:numId="60">
    <w:abstractNumId w:val="63"/>
  </w:num>
  <w:num w:numId="61">
    <w:abstractNumId w:val="25"/>
  </w:num>
  <w:num w:numId="62">
    <w:abstractNumId w:val="46"/>
  </w:num>
  <w:num w:numId="63">
    <w:abstractNumId w:val="58"/>
  </w:num>
  <w:num w:numId="64">
    <w:abstractNumId w:val="52"/>
  </w:num>
  <w:num w:numId="65">
    <w:abstractNumId w:val="16"/>
  </w:num>
  <w:num w:numId="66">
    <w:abstractNumId w:val="6"/>
  </w:num>
  <w:num w:numId="67">
    <w:abstractNumId w:val="20"/>
  </w:num>
  <w:num w:numId="68">
    <w:abstractNumId w:val="41"/>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proofState w:grammar="clean"/>
  <w:linkStyles/>
  <w:stylePaneFormatFilter w:val="3001"/>
  <w:defaultTabStop w:val="360"/>
  <w:hyphenationZone w:val="425"/>
  <w:drawingGridHorizontalSpacing w:val="11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92A"/>
    <w:rsid w:val="00000042"/>
    <w:rsid w:val="0000031E"/>
    <w:rsid w:val="00000947"/>
    <w:rsid w:val="00001397"/>
    <w:rsid w:val="00001955"/>
    <w:rsid w:val="000021BB"/>
    <w:rsid w:val="00002753"/>
    <w:rsid w:val="00003423"/>
    <w:rsid w:val="000105B5"/>
    <w:rsid w:val="00010AB5"/>
    <w:rsid w:val="00011529"/>
    <w:rsid w:val="0001161C"/>
    <w:rsid w:val="00012038"/>
    <w:rsid w:val="0001283B"/>
    <w:rsid w:val="00012A37"/>
    <w:rsid w:val="00013514"/>
    <w:rsid w:val="00013831"/>
    <w:rsid w:val="00013874"/>
    <w:rsid w:val="00014B5D"/>
    <w:rsid w:val="00015262"/>
    <w:rsid w:val="000169C4"/>
    <w:rsid w:val="00016D58"/>
    <w:rsid w:val="0002046D"/>
    <w:rsid w:val="00021735"/>
    <w:rsid w:val="00022866"/>
    <w:rsid w:val="00022873"/>
    <w:rsid w:val="00022E6A"/>
    <w:rsid w:val="00026154"/>
    <w:rsid w:val="000267EC"/>
    <w:rsid w:val="000279F4"/>
    <w:rsid w:val="00027E3C"/>
    <w:rsid w:val="000315C1"/>
    <w:rsid w:val="00032661"/>
    <w:rsid w:val="000329D5"/>
    <w:rsid w:val="00032A60"/>
    <w:rsid w:val="000339C2"/>
    <w:rsid w:val="00037727"/>
    <w:rsid w:val="00041429"/>
    <w:rsid w:val="00041DEE"/>
    <w:rsid w:val="0004259E"/>
    <w:rsid w:val="00042713"/>
    <w:rsid w:val="00043BB5"/>
    <w:rsid w:val="00044341"/>
    <w:rsid w:val="00044638"/>
    <w:rsid w:val="0004498C"/>
    <w:rsid w:val="00045453"/>
    <w:rsid w:val="000454E8"/>
    <w:rsid w:val="00045522"/>
    <w:rsid w:val="00047207"/>
    <w:rsid w:val="00047637"/>
    <w:rsid w:val="00047A96"/>
    <w:rsid w:val="000504D3"/>
    <w:rsid w:val="000537FB"/>
    <w:rsid w:val="000543DD"/>
    <w:rsid w:val="0005443A"/>
    <w:rsid w:val="00055676"/>
    <w:rsid w:val="000565A6"/>
    <w:rsid w:val="0005705B"/>
    <w:rsid w:val="000577E0"/>
    <w:rsid w:val="00060253"/>
    <w:rsid w:val="0006041F"/>
    <w:rsid w:val="00060C6A"/>
    <w:rsid w:val="00061352"/>
    <w:rsid w:val="00062EDF"/>
    <w:rsid w:val="00063D94"/>
    <w:rsid w:val="00063DFC"/>
    <w:rsid w:val="00064A70"/>
    <w:rsid w:val="000658AE"/>
    <w:rsid w:val="000679AC"/>
    <w:rsid w:val="00067FD1"/>
    <w:rsid w:val="00070E2E"/>
    <w:rsid w:val="00072405"/>
    <w:rsid w:val="0007248B"/>
    <w:rsid w:val="000725D0"/>
    <w:rsid w:val="000725F4"/>
    <w:rsid w:val="00072AA8"/>
    <w:rsid w:val="000755A0"/>
    <w:rsid w:val="000759D8"/>
    <w:rsid w:val="00076608"/>
    <w:rsid w:val="00077419"/>
    <w:rsid w:val="000804BB"/>
    <w:rsid w:val="00080C1A"/>
    <w:rsid w:val="00081570"/>
    <w:rsid w:val="00081F6A"/>
    <w:rsid w:val="0008205E"/>
    <w:rsid w:val="000830AD"/>
    <w:rsid w:val="00083C0B"/>
    <w:rsid w:val="000871AB"/>
    <w:rsid w:val="000901FD"/>
    <w:rsid w:val="000904BA"/>
    <w:rsid w:val="00090D66"/>
    <w:rsid w:val="00092133"/>
    <w:rsid w:val="00093789"/>
    <w:rsid w:val="00095498"/>
    <w:rsid w:val="000964FC"/>
    <w:rsid w:val="00096821"/>
    <w:rsid w:val="00096DB4"/>
    <w:rsid w:val="00097B60"/>
    <w:rsid w:val="000A0EDF"/>
    <w:rsid w:val="000A2649"/>
    <w:rsid w:val="000A2DE4"/>
    <w:rsid w:val="000A31D2"/>
    <w:rsid w:val="000A31FA"/>
    <w:rsid w:val="000A3521"/>
    <w:rsid w:val="000A3F9B"/>
    <w:rsid w:val="000A4ADB"/>
    <w:rsid w:val="000A5E65"/>
    <w:rsid w:val="000A612A"/>
    <w:rsid w:val="000A6246"/>
    <w:rsid w:val="000A6C34"/>
    <w:rsid w:val="000A6F85"/>
    <w:rsid w:val="000A7CBD"/>
    <w:rsid w:val="000B09ED"/>
    <w:rsid w:val="000B0C8A"/>
    <w:rsid w:val="000B0F46"/>
    <w:rsid w:val="000B2174"/>
    <w:rsid w:val="000B2CFD"/>
    <w:rsid w:val="000B34DC"/>
    <w:rsid w:val="000B4BAE"/>
    <w:rsid w:val="000B4F5D"/>
    <w:rsid w:val="000B6667"/>
    <w:rsid w:val="000B788D"/>
    <w:rsid w:val="000C00C8"/>
    <w:rsid w:val="000C01C5"/>
    <w:rsid w:val="000C08C3"/>
    <w:rsid w:val="000C0CAA"/>
    <w:rsid w:val="000C1156"/>
    <w:rsid w:val="000C167E"/>
    <w:rsid w:val="000C1897"/>
    <w:rsid w:val="000C1B7E"/>
    <w:rsid w:val="000C3DB1"/>
    <w:rsid w:val="000C499B"/>
    <w:rsid w:val="000C69B4"/>
    <w:rsid w:val="000C70A3"/>
    <w:rsid w:val="000C71BF"/>
    <w:rsid w:val="000C7529"/>
    <w:rsid w:val="000C7A41"/>
    <w:rsid w:val="000D04A5"/>
    <w:rsid w:val="000D0582"/>
    <w:rsid w:val="000D0758"/>
    <w:rsid w:val="000D0B6B"/>
    <w:rsid w:val="000D100A"/>
    <w:rsid w:val="000D183C"/>
    <w:rsid w:val="000D355B"/>
    <w:rsid w:val="000D39CE"/>
    <w:rsid w:val="000D3D5A"/>
    <w:rsid w:val="000D456B"/>
    <w:rsid w:val="000D4E46"/>
    <w:rsid w:val="000D52B9"/>
    <w:rsid w:val="000D5A44"/>
    <w:rsid w:val="000D5C96"/>
    <w:rsid w:val="000D5EAF"/>
    <w:rsid w:val="000D67FA"/>
    <w:rsid w:val="000D6952"/>
    <w:rsid w:val="000D7714"/>
    <w:rsid w:val="000E1934"/>
    <w:rsid w:val="000E23AF"/>
    <w:rsid w:val="000E3F71"/>
    <w:rsid w:val="000E405D"/>
    <w:rsid w:val="000E5EB4"/>
    <w:rsid w:val="000E7BE9"/>
    <w:rsid w:val="000F0827"/>
    <w:rsid w:val="000F11C7"/>
    <w:rsid w:val="000F1BBD"/>
    <w:rsid w:val="000F3180"/>
    <w:rsid w:val="000F3924"/>
    <w:rsid w:val="000F4641"/>
    <w:rsid w:val="000F6555"/>
    <w:rsid w:val="000F7E73"/>
    <w:rsid w:val="00100022"/>
    <w:rsid w:val="00100406"/>
    <w:rsid w:val="001004A8"/>
    <w:rsid w:val="00100CBE"/>
    <w:rsid w:val="00100CF9"/>
    <w:rsid w:val="00100FB6"/>
    <w:rsid w:val="00101005"/>
    <w:rsid w:val="00102660"/>
    <w:rsid w:val="00102D0E"/>
    <w:rsid w:val="00103526"/>
    <w:rsid w:val="00103564"/>
    <w:rsid w:val="001046DB"/>
    <w:rsid w:val="00105D35"/>
    <w:rsid w:val="00106C27"/>
    <w:rsid w:val="001073E3"/>
    <w:rsid w:val="00107608"/>
    <w:rsid w:val="00110D22"/>
    <w:rsid w:val="0011165E"/>
    <w:rsid w:val="00111E14"/>
    <w:rsid w:val="00112930"/>
    <w:rsid w:val="00112DC3"/>
    <w:rsid w:val="00112F8A"/>
    <w:rsid w:val="0011462F"/>
    <w:rsid w:val="00115194"/>
    <w:rsid w:val="001153A4"/>
    <w:rsid w:val="001169C7"/>
    <w:rsid w:val="001179B6"/>
    <w:rsid w:val="00117A9A"/>
    <w:rsid w:val="00117C39"/>
    <w:rsid w:val="001200F1"/>
    <w:rsid w:val="001203F2"/>
    <w:rsid w:val="001204B6"/>
    <w:rsid w:val="00120ED4"/>
    <w:rsid w:val="00121444"/>
    <w:rsid w:val="00121E69"/>
    <w:rsid w:val="00121FD9"/>
    <w:rsid w:val="001222F6"/>
    <w:rsid w:val="001226F7"/>
    <w:rsid w:val="00122CE9"/>
    <w:rsid w:val="00122FBD"/>
    <w:rsid w:val="00123004"/>
    <w:rsid w:val="00123C54"/>
    <w:rsid w:val="0012426B"/>
    <w:rsid w:val="00124DBD"/>
    <w:rsid w:val="00125E47"/>
    <w:rsid w:val="0012634E"/>
    <w:rsid w:val="001265A8"/>
    <w:rsid w:val="001276B2"/>
    <w:rsid w:val="00127B72"/>
    <w:rsid w:val="00127D8D"/>
    <w:rsid w:val="0013081C"/>
    <w:rsid w:val="00131D6F"/>
    <w:rsid w:val="00131E85"/>
    <w:rsid w:val="00134500"/>
    <w:rsid w:val="00134C36"/>
    <w:rsid w:val="001369C8"/>
    <w:rsid w:val="00136D1A"/>
    <w:rsid w:val="00136F2B"/>
    <w:rsid w:val="00140BBE"/>
    <w:rsid w:val="001413EF"/>
    <w:rsid w:val="00143438"/>
    <w:rsid w:val="00144C14"/>
    <w:rsid w:val="00145A86"/>
    <w:rsid w:val="0014614D"/>
    <w:rsid w:val="00146B99"/>
    <w:rsid w:val="00146B9B"/>
    <w:rsid w:val="00147659"/>
    <w:rsid w:val="0014794C"/>
    <w:rsid w:val="00150EB1"/>
    <w:rsid w:val="001513E9"/>
    <w:rsid w:val="001514CD"/>
    <w:rsid w:val="00151AD0"/>
    <w:rsid w:val="00151D8F"/>
    <w:rsid w:val="001525B1"/>
    <w:rsid w:val="00152957"/>
    <w:rsid w:val="00153F98"/>
    <w:rsid w:val="00154D97"/>
    <w:rsid w:val="001551EA"/>
    <w:rsid w:val="00155ECE"/>
    <w:rsid w:val="00156523"/>
    <w:rsid w:val="00156E1A"/>
    <w:rsid w:val="00156E9F"/>
    <w:rsid w:val="00157972"/>
    <w:rsid w:val="00157A29"/>
    <w:rsid w:val="00157F86"/>
    <w:rsid w:val="00160D2F"/>
    <w:rsid w:val="001629C1"/>
    <w:rsid w:val="00162E0A"/>
    <w:rsid w:val="00164119"/>
    <w:rsid w:val="00165799"/>
    <w:rsid w:val="001657E6"/>
    <w:rsid w:val="00166175"/>
    <w:rsid w:val="001662A6"/>
    <w:rsid w:val="001667C4"/>
    <w:rsid w:val="001679B3"/>
    <w:rsid w:val="00170167"/>
    <w:rsid w:val="00170872"/>
    <w:rsid w:val="00170D8F"/>
    <w:rsid w:val="001714B6"/>
    <w:rsid w:val="00171A40"/>
    <w:rsid w:val="001737FA"/>
    <w:rsid w:val="0017463F"/>
    <w:rsid w:val="001757E3"/>
    <w:rsid w:val="00177086"/>
    <w:rsid w:val="00177FAF"/>
    <w:rsid w:val="00180735"/>
    <w:rsid w:val="00180854"/>
    <w:rsid w:val="001819E2"/>
    <w:rsid w:val="001836D5"/>
    <w:rsid w:val="00185024"/>
    <w:rsid w:val="001853BE"/>
    <w:rsid w:val="00185A4F"/>
    <w:rsid w:val="00186789"/>
    <w:rsid w:val="00186850"/>
    <w:rsid w:val="00186A62"/>
    <w:rsid w:val="001906F3"/>
    <w:rsid w:val="001914BE"/>
    <w:rsid w:val="001915CC"/>
    <w:rsid w:val="00192251"/>
    <w:rsid w:val="00194924"/>
    <w:rsid w:val="00194A41"/>
    <w:rsid w:val="00197055"/>
    <w:rsid w:val="0019777C"/>
    <w:rsid w:val="0019799B"/>
    <w:rsid w:val="001A13D5"/>
    <w:rsid w:val="001A5091"/>
    <w:rsid w:val="001A5C36"/>
    <w:rsid w:val="001A7150"/>
    <w:rsid w:val="001B096A"/>
    <w:rsid w:val="001B24AC"/>
    <w:rsid w:val="001B30B5"/>
    <w:rsid w:val="001B4ADA"/>
    <w:rsid w:val="001B5121"/>
    <w:rsid w:val="001B5DEF"/>
    <w:rsid w:val="001B627F"/>
    <w:rsid w:val="001C098A"/>
    <w:rsid w:val="001C16F7"/>
    <w:rsid w:val="001C1FAA"/>
    <w:rsid w:val="001C2564"/>
    <w:rsid w:val="001C2FEA"/>
    <w:rsid w:val="001C3A86"/>
    <w:rsid w:val="001C3BF4"/>
    <w:rsid w:val="001C4126"/>
    <w:rsid w:val="001C52CB"/>
    <w:rsid w:val="001C5832"/>
    <w:rsid w:val="001C5BD7"/>
    <w:rsid w:val="001C715B"/>
    <w:rsid w:val="001C7441"/>
    <w:rsid w:val="001C75E3"/>
    <w:rsid w:val="001C77C2"/>
    <w:rsid w:val="001C7B55"/>
    <w:rsid w:val="001D04BA"/>
    <w:rsid w:val="001D0A33"/>
    <w:rsid w:val="001D164A"/>
    <w:rsid w:val="001D1B59"/>
    <w:rsid w:val="001D23E6"/>
    <w:rsid w:val="001D28A9"/>
    <w:rsid w:val="001D4F77"/>
    <w:rsid w:val="001D719D"/>
    <w:rsid w:val="001E0BEE"/>
    <w:rsid w:val="001E1011"/>
    <w:rsid w:val="001E132D"/>
    <w:rsid w:val="001E165F"/>
    <w:rsid w:val="001E1BA1"/>
    <w:rsid w:val="001E3334"/>
    <w:rsid w:val="001E37C4"/>
    <w:rsid w:val="001E53B0"/>
    <w:rsid w:val="001E5414"/>
    <w:rsid w:val="001F2F86"/>
    <w:rsid w:val="001F2F9D"/>
    <w:rsid w:val="001F4758"/>
    <w:rsid w:val="001F503C"/>
    <w:rsid w:val="001F553F"/>
    <w:rsid w:val="001F60DB"/>
    <w:rsid w:val="001F7D2C"/>
    <w:rsid w:val="00200341"/>
    <w:rsid w:val="00200AC7"/>
    <w:rsid w:val="002029B7"/>
    <w:rsid w:val="002033B3"/>
    <w:rsid w:val="00203648"/>
    <w:rsid w:val="00203A8B"/>
    <w:rsid w:val="00204169"/>
    <w:rsid w:val="0020522F"/>
    <w:rsid w:val="00205AEA"/>
    <w:rsid w:val="00205B0C"/>
    <w:rsid w:val="0020653C"/>
    <w:rsid w:val="002065DF"/>
    <w:rsid w:val="00206A30"/>
    <w:rsid w:val="002118DB"/>
    <w:rsid w:val="00212817"/>
    <w:rsid w:val="00214A1A"/>
    <w:rsid w:val="00215569"/>
    <w:rsid w:val="002158E4"/>
    <w:rsid w:val="00217E69"/>
    <w:rsid w:val="00217EC5"/>
    <w:rsid w:val="002202B3"/>
    <w:rsid w:val="00221094"/>
    <w:rsid w:val="002213F4"/>
    <w:rsid w:val="002225B8"/>
    <w:rsid w:val="00223C3F"/>
    <w:rsid w:val="00223C6F"/>
    <w:rsid w:val="00223CB6"/>
    <w:rsid w:val="00224457"/>
    <w:rsid w:val="00224B11"/>
    <w:rsid w:val="00225F29"/>
    <w:rsid w:val="00226156"/>
    <w:rsid w:val="0022673D"/>
    <w:rsid w:val="002267E8"/>
    <w:rsid w:val="00227D12"/>
    <w:rsid w:val="0023064A"/>
    <w:rsid w:val="00231AF1"/>
    <w:rsid w:val="00231F8E"/>
    <w:rsid w:val="00232EA3"/>
    <w:rsid w:val="0023308E"/>
    <w:rsid w:val="00233695"/>
    <w:rsid w:val="00233D68"/>
    <w:rsid w:val="00234981"/>
    <w:rsid w:val="00234A70"/>
    <w:rsid w:val="00236109"/>
    <w:rsid w:val="0023612E"/>
    <w:rsid w:val="00237FB2"/>
    <w:rsid w:val="00241C1B"/>
    <w:rsid w:val="00242C23"/>
    <w:rsid w:val="0025054F"/>
    <w:rsid w:val="002506C8"/>
    <w:rsid w:val="00250BB5"/>
    <w:rsid w:val="00250D8E"/>
    <w:rsid w:val="00251168"/>
    <w:rsid w:val="00251B9F"/>
    <w:rsid w:val="00252284"/>
    <w:rsid w:val="00252730"/>
    <w:rsid w:val="00252BDE"/>
    <w:rsid w:val="0025316F"/>
    <w:rsid w:val="002531B7"/>
    <w:rsid w:val="00253DC5"/>
    <w:rsid w:val="00254049"/>
    <w:rsid w:val="00254969"/>
    <w:rsid w:val="0025657B"/>
    <w:rsid w:val="00256846"/>
    <w:rsid w:val="002572AE"/>
    <w:rsid w:val="002606D0"/>
    <w:rsid w:val="00260777"/>
    <w:rsid w:val="0026173D"/>
    <w:rsid w:val="002620E1"/>
    <w:rsid w:val="00263A77"/>
    <w:rsid w:val="00263AB7"/>
    <w:rsid w:val="0026584E"/>
    <w:rsid w:val="00265A2C"/>
    <w:rsid w:val="00266675"/>
    <w:rsid w:val="00266AEA"/>
    <w:rsid w:val="00266E46"/>
    <w:rsid w:val="00267A96"/>
    <w:rsid w:val="0027055B"/>
    <w:rsid w:val="00270793"/>
    <w:rsid w:val="00272E71"/>
    <w:rsid w:val="00273809"/>
    <w:rsid w:val="00273C1E"/>
    <w:rsid w:val="00274A4C"/>
    <w:rsid w:val="00275678"/>
    <w:rsid w:val="002758FF"/>
    <w:rsid w:val="00275A3E"/>
    <w:rsid w:val="00275A69"/>
    <w:rsid w:val="00275E4F"/>
    <w:rsid w:val="00276FBE"/>
    <w:rsid w:val="0027775C"/>
    <w:rsid w:val="00280B75"/>
    <w:rsid w:val="002814E9"/>
    <w:rsid w:val="00283545"/>
    <w:rsid w:val="00283BFC"/>
    <w:rsid w:val="00283CE6"/>
    <w:rsid w:val="002841F8"/>
    <w:rsid w:val="00285171"/>
    <w:rsid w:val="0028559E"/>
    <w:rsid w:val="00287338"/>
    <w:rsid w:val="002879BE"/>
    <w:rsid w:val="00290D96"/>
    <w:rsid w:val="00292C5C"/>
    <w:rsid w:val="002964F4"/>
    <w:rsid w:val="002966E9"/>
    <w:rsid w:val="00297381"/>
    <w:rsid w:val="002974B7"/>
    <w:rsid w:val="002A05B4"/>
    <w:rsid w:val="002A0779"/>
    <w:rsid w:val="002A0D0E"/>
    <w:rsid w:val="002A0E3B"/>
    <w:rsid w:val="002A1102"/>
    <w:rsid w:val="002A11CA"/>
    <w:rsid w:val="002A2472"/>
    <w:rsid w:val="002A4E1E"/>
    <w:rsid w:val="002A5010"/>
    <w:rsid w:val="002A5345"/>
    <w:rsid w:val="002A6598"/>
    <w:rsid w:val="002A6D82"/>
    <w:rsid w:val="002A70EF"/>
    <w:rsid w:val="002A7CC2"/>
    <w:rsid w:val="002A7F80"/>
    <w:rsid w:val="002B1B45"/>
    <w:rsid w:val="002B25E8"/>
    <w:rsid w:val="002B26F9"/>
    <w:rsid w:val="002B280D"/>
    <w:rsid w:val="002B2D7E"/>
    <w:rsid w:val="002B2F43"/>
    <w:rsid w:val="002B364D"/>
    <w:rsid w:val="002B37BD"/>
    <w:rsid w:val="002B3F1D"/>
    <w:rsid w:val="002B433B"/>
    <w:rsid w:val="002B73C6"/>
    <w:rsid w:val="002B780E"/>
    <w:rsid w:val="002C12CC"/>
    <w:rsid w:val="002C18CD"/>
    <w:rsid w:val="002C236C"/>
    <w:rsid w:val="002C29BE"/>
    <w:rsid w:val="002C585A"/>
    <w:rsid w:val="002C5FFD"/>
    <w:rsid w:val="002C6955"/>
    <w:rsid w:val="002C76CC"/>
    <w:rsid w:val="002C7F4A"/>
    <w:rsid w:val="002D00CD"/>
    <w:rsid w:val="002D1749"/>
    <w:rsid w:val="002D27D4"/>
    <w:rsid w:val="002D2A10"/>
    <w:rsid w:val="002D2F51"/>
    <w:rsid w:val="002D3DFB"/>
    <w:rsid w:val="002D4F97"/>
    <w:rsid w:val="002D747B"/>
    <w:rsid w:val="002D7685"/>
    <w:rsid w:val="002D76E1"/>
    <w:rsid w:val="002D7919"/>
    <w:rsid w:val="002E0316"/>
    <w:rsid w:val="002E0C39"/>
    <w:rsid w:val="002E1822"/>
    <w:rsid w:val="002E1921"/>
    <w:rsid w:val="002E3A79"/>
    <w:rsid w:val="002E3E55"/>
    <w:rsid w:val="002E429F"/>
    <w:rsid w:val="002E4588"/>
    <w:rsid w:val="002E5108"/>
    <w:rsid w:val="002E6364"/>
    <w:rsid w:val="002E6518"/>
    <w:rsid w:val="002E6F5B"/>
    <w:rsid w:val="002E70BB"/>
    <w:rsid w:val="002E72AA"/>
    <w:rsid w:val="002F11CC"/>
    <w:rsid w:val="002F1437"/>
    <w:rsid w:val="002F16C6"/>
    <w:rsid w:val="002F2389"/>
    <w:rsid w:val="002F321D"/>
    <w:rsid w:val="002F3E97"/>
    <w:rsid w:val="002F5D09"/>
    <w:rsid w:val="002F6394"/>
    <w:rsid w:val="002F6F20"/>
    <w:rsid w:val="002F7304"/>
    <w:rsid w:val="0030023B"/>
    <w:rsid w:val="00300D79"/>
    <w:rsid w:val="00302863"/>
    <w:rsid w:val="003029B8"/>
    <w:rsid w:val="00304245"/>
    <w:rsid w:val="003045C9"/>
    <w:rsid w:val="00305CAA"/>
    <w:rsid w:val="00307AF7"/>
    <w:rsid w:val="003109F4"/>
    <w:rsid w:val="00310C61"/>
    <w:rsid w:val="00311F63"/>
    <w:rsid w:val="003120EA"/>
    <w:rsid w:val="00312931"/>
    <w:rsid w:val="00313A7B"/>
    <w:rsid w:val="00314ECD"/>
    <w:rsid w:val="00317E9E"/>
    <w:rsid w:val="0032148D"/>
    <w:rsid w:val="00321547"/>
    <w:rsid w:val="00321773"/>
    <w:rsid w:val="00322220"/>
    <w:rsid w:val="00322BD9"/>
    <w:rsid w:val="00322D76"/>
    <w:rsid w:val="00324823"/>
    <w:rsid w:val="00324F8C"/>
    <w:rsid w:val="003253D2"/>
    <w:rsid w:val="00325451"/>
    <w:rsid w:val="003266B5"/>
    <w:rsid w:val="0032693C"/>
    <w:rsid w:val="003272E6"/>
    <w:rsid w:val="00327CFB"/>
    <w:rsid w:val="003300B7"/>
    <w:rsid w:val="00332051"/>
    <w:rsid w:val="00332B22"/>
    <w:rsid w:val="00332B99"/>
    <w:rsid w:val="00334D60"/>
    <w:rsid w:val="003353A7"/>
    <w:rsid w:val="003353CF"/>
    <w:rsid w:val="00336350"/>
    <w:rsid w:val="00336CE2"/>
    <w:rsid w:val="003403ED"/>
    <w:rsid w:val="00341AAE"/>
    <w:rsid w:val="003424E6"/>
    <w:rsid w:val="00343045"/>
    <w:rsid w:val="003430C1"/>
    <w:rsid w:val="00345FD2"/>
    <w:rsid w:val="00346971"/>
    <w:rsid w:val="00346DC6"/>
    <w:rsid w:val="003472AD"/>
    <w:rsid w:val="003475C2"/>
    <w:rsid w:val="00350983"/>
    <w:rsid w:val="00351D4A"/>
    <w:rsid w:val="00351EA2"/>
    <w:rsid w:val="00352B7E"/>
    <w:rsid w:val="00352CB0"/>
    <w:rsid w:val="003534A8"/>
    <w:rsid w:val="003557C8"/>
    <w:rsid w:val="00357134"/>
    <w:rsid w:val="00357CEE"/>
    <w:rsid w:val="00357E84"/>
    <w:rsid w:val="003616A5"/>
    <w:rsid w:val="00361766"/>
    <w:rsid w:val="003617C0"/>
    <w:rsid w:val="00361951"/>
    <w:rsid w:val="003622E6"/>
    <w:rsid w:val="00362DBE"/>
    <w:rsid w:val="00363DC7"/>
    <w:rsid w:val="003641CF"/>
    <w:rsid w:val="00364405"/>
    <w:rsid w:val="00364B42"/>
    <w:rsid w:val="00364F6A"/>
    <w:rsid w:val="00365219"/>
    <w:rsid w:val="0036556C"/>
    <w:rsid w:val="0036667C"/>
    <w:rsid w:val="00366FC4"/>
    <w:rsid w:val="00367A91"/>
    <w:rsid w:val="003711D2"/>
    <w:rsid w:val="003711E2"/>
    <w:rsid w:val="00373E4A"/>
    <w:rsid w:val="0037495A"/>
    <w:rsid w:val="0037633B"/>
    <w:rsid w:val="0037654E"/>
    <w:rsid w:val="003767DB"/>
    <w:rsid w:val="00376919"/>
    <w:rsid w:val="00377470"/>
    <w:rsid w:val="00380005"/>
    <w:rsid w:val="00381B79"/>
    <w:rsid w:val="003823C3"/>
    <w:rsid w:val="00382C89"/>
    <w:rsid w:val="003857F8"/>
    <w:rsid w:val="00385F6A"/>
    <w:rsid w:val="0038646A"/>
    <w:rsid w:val="003864E6"/>
    <w:rsid w:val="003869A4"/>
    <w:rsid w:val="003872BF"/>
    <w:rsid w:val="00391BD9"/>
    <w:rsid w:val="00392208"/>
    <w:rsid w:val="0039298D"/>
    <w:rsid w:val="00394244"/>
    <w:rsid w:val="00395040"/>
    <w:rsid w:val="003A0224"/>
    <w:rsid w:val="003A07B8"/>
    <w:rsid w:val="003A18F5"/>
    <w:rsid w:val="003A1FB8"/>
    <w:rsid w:val="003A21B4"/>
    <w:rsid w:val="003A22D4"/>
    <w:rsid w:val="003A22E1"/>
    <w:rsid w:val="003A3146"/>
    <w:rsid w:val="003A3A66"/>
    <w:rsid w:val="003A4B45"/>
    <w:rsid w:val="003A6307"/>
    <w:rsid w:val="003A69FF"/>
    <w:rsid w:val="003A7883"/>
    <w:rsid w:val="003B0272"/>
    <w:rsid w:val="003B10BB"/>
    <w:rsid w:val="003B14A4"/>
    <w:rsid w:val="003B1564"/>
    <w:rsid w:val="003B39C3"/>
    <w:rsid w:val="003B56B0"/>
    <w:rsid w:val="003B7B11"/>
    <w:rsid w:val="003C2344"/>
    <w:rsid w:val="003C262B"/>
    <w:rsid w:val="003C2DFB"/>
    <w:rsid w:val="003C310E"/>
    <w:rsid w:val="003C362E"/>
    <w:rsid w:val="003C3F74"/>
    <w:rsid w:val="003C43F6"/>
    <w:rsid w:val="003C4635"/>
    <w:rsid w:val="003C625C"/>
    <w:rsid w:val="003D055F"/>
    <w:rsid w:val="003D0974"/>
    <w:rsid w:val="003D172C"/>
    <w:rsid w:val="003D18EC"/>
    <w:rsid w:val="003D21B6"/>
    <w:rsid w:val="003D2E32"/>
    <w:rsid w:val="003D30F7"/>
    <w:rsid w:val="003D4277"/>
    <w:rsid w:val="003D4847"/>
    <w:rsid w:val="003D4926"/>
    <w:rsid w:val="003D664E"/>
    <w:rsid w:val="003D7519"/>
    <w:rsid w:val="003D7796"/>
    <w:rsid w:val="003D7A81"/>
    <w:rsid w:val="003D7E5C"/>
    <w:rsid w:val="003E106C"/>
    <w:rsid w:val="003E1E64"/>
    <w:rsid w:val="003E29E0"/>
    <w:rsid w:val="003E2C31"/>
    <w:rsid w:val="003E2FB9"/>
    <w:rsid w:val="003E43A1"/>
    <w:rsid w:val="003E533A"/>
    <w:rsid w:val="003E5590"/>
    <w:rsid w:val="003E7454"/>
    <w:rsid w:val="003F09BF"/>
    <w:rsid w:val="003F1241"/>
    <w:rsid w:val="003F22A0"/>
    <w:rsid w:val="003F3BD0"/>
    <w:rsid w:val="003F3E4A"/>
    <w:rsid w:val="003F4753"/>
    <w:rsid w:val="003F4B4B"/>
    <w:rsid w:val="003F4C4F"/>
    <w:rsid w:val="003F622F"/>
    <w:rsid w:val="003F69B6"/>
    <w:rsid w:val="003F6EEB"/>
    <w:rsid w:val="003F71F6"/>
    <w:rsid w:val="00400FE5"/>
    <w:rsid w:val="00401F68"/>
    <w:rsid w:val="0040456D"/>
    <w:rsid w:val="004047E7"/>
    <w:rsid w:val="00405452"/>
    <w:rsid w:val="00405548"/>
    <w:rsid w:val="00405D38"/>
    <w:rsid w:val="00406939"/>
    <w:rsid w:val="00407429"/>
    <w:rsid w:val="004108B6"/>
    <w:rsid w:val="0041179C"/>
    <w:rsid w:val="00411999"/>
    <w:rsid w:val="00411F76"/>
    <w:rsid w:val="0041291E"/>
    <w:rsid w:val="00413056"/>
    <w:rsid w:val="004133EB"/>
    <w:rsid w:val="00413A3C"/>
    <w:rsid w:val="00414152"/>
    <w:rsid w:val="004145C9"/>
    <w:rsid w:val="0041572D"/>
    <w:rsid w:val="0041688F"/>
    <w:rsid w:val="00416B5C"/>
    <w:rsid w:val="0041756B"/>
    <w:rsid w:val="00417A0F"/>
    <w:rsid w:val="00420A4E"/>
    <w:rsid w:val="0042137F"/>
    <w:rsid w:val="00421744"/>
    <w:rsid w:val="00425C67"/>
    <w:rsid w:val="004262CD"/>
    <w:rsid w:val="004265EB"/>
    <w:rsid w:val="00426D0E"/>
    <w:rsid w:val="0042796D"/>
    <w:rsid w:val="00431479"/>
    <w:rsid w:val="0043234A"/>
    <w:rsid w:val="00432727"/>
    <w:rsid w:val="00433975"/>
    <w:rsid w:val="0043525C"/>
    <w:rsid w:val="0043559E"/>
    <w:rsid w:val="00437A12"/>
    <w:rsid w:val="00437DB3"/>
    <w:rsid w:val="00440764"/>
    <w:rsid w:val="004409A3"/>
    <w:rsid w:val="00441D89"/>
    <w:rsid w:val="00441FD5"/>
    <w:rsid w:val="004421BB"/>
    <w:rsid w:val="004426BC"/>
    <w:rsid w:val="0044286E"/>
    <w:rsid w:val="00442FBC"/>
    <w:rsid w:val="00443C59"/>
    <w:rsid w:val="004449D6"/>
    <w:rsid w:val="00444AB5"/>
    <w:rsid w:val="004473D5"/>
    <w:rsid w:val="00447B8C"/>
    <w:rsid w:val="00447E38"/>
    <w:rsid w:val="004501E2"/>
    <w:rsid w:val="004505D6"/>
    <w:rsid w:val="00451B69"/>
    <w:rsid w:val="00451CB7"/>
    <w:rsid w:val="00451D27"/>
    <w:rsid w:val="00452CB1"/>
    <w:rsid w:val="00452F60"/>
    <w:rsid w:val="00453217"/>
    <w:rsid w:val="00454783"/>
    <w:rsid w:val="00454CD5"/>
    <w:rsid w:val="00454CDF"/>
    <w:rsid w:val="00455A3C"/>
    <w:rsid w:val="00455E99"/>
    <w:rsid w:val="00460252"/>
    <w:rsid w:val="00461C25"/>
    <w:rsid w:val="004638B3"/>
    <w:rsid w:val="00465158"/>
    <w:rsid w:val="00467464"/>
    <w:rsid w:val="004675DD"/>
    <w:rsid w:val="00470E59"/>
    <w:rsid w:val="00471B14"/>
    <w:rsid w:val="0047302E"/>
    <w:rsid w:val="00473FA6"/>
    <w:rsid w:val="004755E4"/>
    <w:rsid w:val="00475DD7"/>
    <w:rsid w:val="00476C2E"/>
    <w:rsid w:val="0047714D"/>
    <w:rsid w:val="004774A9"/>
    <w:rsid w:val="00483FB1"/>
    <w:rsid w:val="00484DD9"/>
    <w:rsid w:val="00485786"/>
    <w:rsid w:val="00486F93"/>
    <w:rsid w:val="0048718F"/>
    <w:rsid w:val="0049127D"/>
    <w:rsid w:val="004928C9"/>
    <w:rsid w:val="00493099"/>
    <w:rsid w:val="00493395"/>
    <w:rsid w:val="00495C22"/>
    <w:rsid w:val="00495D62"/>
    <w:rsid w:val="00495D9C"/>
    <w:rsid w:val="00497372"/>
    <w:rsid w:val="004A0988"/>
    <w:rsid w:val="004A2092"/>
    <w:rsid w:val="004A25ED"/>
    <w:rsid w:val="004A2A07"/>
    <w:rsid w:val="004A32AE"/>
    <w:rsid w:val="004A356C"/>
    <w:rsid w:val="004A382C"/>
    <w:rsid w:val="004A3AF2"/>
    <w:rsid w:val="004A3E79"/>
    <w:rsid w:val="004A6084"/>
    <w:rsid w:val="004A67F3"/>
    <w:rsid w:val="004A6A1A"/>
    <w:rsid w:val="004A6A98"/>
    <w:rsid w:val="004A7974"/>
    <w:rsid w:val="004B0009"/>
    <w:rsid w:val="004B12F7"/>
    <w:rsid w:val="004B13F7"/>
    <w:rsid w:val="004B1AF9"/>
    <w:rsid w:val="004B2DC4"/>
    <w:rsid w:val="004B4B18"/>
    <w:rsid w:val="004B4EBE"/>
    <w:rsid w:val="004B6234"/>
    <w:rsid w:val="004B6636"/>
    <w:rsid w:val="004B7005"/>
    <w:rsid w:val="004B71CD"/>
    <w:rsid w:val="004B72FC"/>
    <w:rsid w:val="004B777E"/>
    <w:rsid w:val="004B7982"/>
    <w:rsid w:val="004C03FF"/>
    <w:rsid w:val="004C0FD6"/>
    <w:rsid w:val="004C191A"/>
    <w:rsid w:val="004C25CB"/>
    <w:rsid w:val="004C29B4"/>
    <w:rsid w:val="004C3AE3"/>
    <w:rsid w:val="004C5F6D"/>
    <w:rsid w:val="004C77C4"/>
    <w:rsid w:val="004D090A"/>
    <w:rsid w:val="004D1438"/>
    <w:rsid w:val="004D2701"/>
    <w:rsid w:val="004D35AA"/>
    <w:rsid w:val="004D45D6"/>
    <w:rsid w:val="004D4E6E"/>
    <w:rsid w:val="004D506E"/>
    <w:rsid w:val="004D6FD6"/>
    <w:rsid w:val="004D77CB"/>
    <w:rsid w:val="004D77F4"/>
    <w:rsid w:val="004E0A06"/>
    <w:rsid w:val="004E0BFA"/>
    <w:rsid w:val="004E103C"/>
    <w:rsid w:val="004E1723"/>
    <w:rsid w:val="004E2070"/>
    <w:rsid w:val="004E3695"/>
    <w:rsid w:val="004E3CE7"/>
    <w:rsid w:val="004E5D69"/>
    <w:rsid w:val="004E66F0"/>
    <w:rsid w:val="004E69E5"/>
    <w:rsid w:val="004E71DE"/>
    <w:rsid w:val="004F00F1"/>
    <w:rsid w:val="004F0B9D"/>
    <w:rsid w:val="004F0D93"/>
    <w:rsid w:val="004F0FA8"/>
    <w:rsid w:val="004F1262"/>
    <w:rsid w:val="004F1B00"/>
    <w:rsid w:val="004F3F15"/>
    <w:rsid w:val="004F44CE"/>
    <w:rsid w:val="004F7E7F"/>
    <w:rsid w:val="005004A6"/>
    <w:rsid w:val="00500BE4"/>
    <w:rsid w:val="00500E1A"/>
    <w:rsid w:val="0050113E"/>
    <w:rsid w:val="00501283"/>
    <w:rsid w:val="005012AC"/>
    <w:rsid w:val="005015EB"/>
    <w:rsid w:val="00501BF3"/>
    <w:rsid w:val="00501C10"/>
    <w:rsid w:val="00502802"/>
    <w:rsid w:val="00502F9C"/>
    <w:rsid w:val="00503008"/>
    <w:rsid w:val="00503E29"/>
    <w:rsid w:val="005054BC"/>
    <w:rsid w:val="005058AC"/>
    <w:rsid w:val="00506017"/>
    <w:rsid w:val="0050676E"/>
    <w:rsid w:val="00507B53"/>
    <w:rsid w:val="00512129"/>
    <w:rsid w:val="00512557"/>
    <w:rsid w:val="005126D0"/>
    <w:rsid w:val="005137A7"/>
    <w:rsid w:val="00513FC9"/>
    <w:rsid w:val="00514A92"/>
    <w:rsid w:val="00514D4F"/>
    <w:rsid w:val="0051565E"/>
    <w:rsid w:val="005162B9"/>
    <w:rsid w:val="00517521"/>
    <w:rsid w:val="00517888"/>
    <w:rsid w:val="00520517"/>
    <w:rsid w:val="0052088E"/>
    <w:rsid w:val="005220CE"/>
    <w:rsid w:val="00524BC2"/>
    <w:rsid w:val="00524BD4"/>
    <w:rsid w:val="005300B5"/>
    <w:rsid w:val="00530AE8"/>
    <w:rsid w:val="00531ED7"/>
    <w:rsid w:val="005325F7"/>
    <w:rsid w:val="00532725"/>
    <w:rsid w:val="00533117"/>
    <w:rsid w:val="00533170"/>
    <w:rsid w:val="00534694"/>
    <w:rsid w:val="00534815"/>
    <w:rsid w:val="00534BC7"/>
    <w:rsid w:val="00534CC2"/>
    <w:rsid w:val="005358F3"/>
    <w:rsid w:val="005371F8"/>
    <w:rsid w:val="00537A9B"/>
    <w:rsid w:val="00540978"/>
    <w:rsid w:val="005409C5"/>
    <w:rsid w:val="00540A3C"/>
    <w:rsid w:val="00540D06"/>
    <w:rsid w:val="00541302"/>
    <w:rsid w:val="00541361"/>
    <w:rsid w:val="005417A5"/>
    <w:rsid w:val="00541FC1"/>
    <w:rsid w:val="0054253D"/>
    <w:rsid w:val="00542D23"/>
    <w:rsid w:val="005437D7"/>
    <w:rsid w:val="00543C0C"/>
    <w:rsid w:val="00543D64"/>
    <w:rsid w:val="005447FA"/>
    <w:rsid w:val="005450D4"/>
    <w:rsid w:val="00547908"/>
    <w:rsid w:val="00547EA9"/>
    <w:rsid w:val="00547F88"/>
    <w:rsid w:val="00552E9A"/>
    <w:rsid w:val="00553186"/>
    <w:rsid w:val="00553367"/>
    <w:rsid w:val="00554B20"/>
    <w:rsid w:val="00557EDC"/>
    <w:rsid w:val="0056090F"/>
    <w:rsid w:val="00560A03"/>
    <w:rsid w:val="005623C3"/>
    <w:rsid w:val="005624C1"/>
    <w:rsid w:val="00562ACB"/>
    <w:rsid w:val="00562D71"/>
    <w:rsid w:val="00562E2C"/>
    <w:rsid w:val="005645BE"/>
    <w:rsid w:val="00565CB8"/>
    <w:rsid w:val="00566C30"/>
    <w:rsid w:val="00567362"/>
    <w:rsid w:val="005679E5"/>
    <w:rsid w:val="00567A50"/>
    <w:rsid w:val="00570DB4"/>
    <w:rsid w:val="00571C9F"/>
    <w:rsid w:val="00573F6D"/>
    <w:rsid w:val="00574110"/>
    <w:rsid w:val="0057717E"/>
    <w:rsid w:val="005802DD"/>
    <w:rsid w:val="00580544"/>
    <w:rsid w:val="00580887"/>
    <w:rsid w:val="00580B97"/>
    <w:rsid w:val="00581B68"/>
    <w:rsid w:val="0058274B"/>
    <w:rsid w:val="005834C6"/>
    <w:rsid w:val="00584349"/>
    <w:rsid w:val="005850A5"/>
    <w:rsid w:val="00586F3E"/>
    <w:rsid w:val="00587384"/>
    <w:rsid w:val="00587C7A"/>
    <w:rsid w:val="005903FB"/>
    <w:rsid w:val="00590878"/>
    <w:rsid w:val="00591525"/>
    <w:rsid w:val="00591CCD"/>
    <w:rsid w:val="005928D3"/>
    <w:rsid w:val="00594C1C"/>
    <w:rsid w:val="00596047"/>
    <w:rsid w:val="005A131C"/>
    <w:rsid w:val="005A13F2"/>
    <w:rsid w:val="005A14B9"/>
    <w:rsid w:val="005A1C79"/>
    <w:rsid w:val="005A1F79"/>
    <w:rsid w:val="005A2314"/>
    <w:rsid w:val="005A231A"/>
    <w:rsid w:val="005A29A7"/>
    <w:rsid w:val="005A2A5B"/>
    <w:rsid w:val="005A3348"/>
    <w:rsid w:val="005A4500"/>
    <w:rsid w:val="005A4685"/>
    <w:rsid w:val="005A4B69"/>
    <w:rsid w:val="005A4BB2"/>
    <w:rsid w:val="005B0BB8"/>
    <w:rsid w:val="005B12F5"/>
    <w:rsid w:val="005B1E7D"/>
    <w:rsid w:val="005B25C2"/>
    <w:rsid w:val="005B37C9"/>
    <w:rsid w:val="005B3FBB"/>
    <w:rsid w:val="005B4871"/>
    <w:rsid w:val="005B568D"/>
    <w:rsid w:val="005B56E7"/>
    <w:rsid w:val="005B649C"/>
    <w:rsid w:val="005B64D4"/>
    <w:rsid w:val="005B7FFE"/>
    <w:rsid w:val="005C1791"/>
    <w:rsid w:val="005C18EF"/>
    <w:rsid w:val="005C1F59"/>
    <w:rsid w:val="005C4AD3"/>
    <w:rsid w:val="005C548A"/>
    <w:rsid w:val="005C609E"/>
    <w:rsid w:val="005C7937"/>
    <w:rsid w:val="005C79A9"/>
    <w:rsid w:val="005C7AFD"/>
    <w:rsid w:val="005D0E6B"/>
    <w:rsid w:val="005D0F05"/>
    <w:rsid w:val="005D35A2"/>
    <w:rsid w:val="005D36E1"/>
    <w:rsid w:val="005D43D1"/>
    <w:rsid w:val="005D55C5"/>
    <w:rsid w:val="005D5A74"/>
    <w:rsid w:val="005D6815"/>
    <w:rsid w:val="005D73CF"/>
    <w:rsid w:val="005D7D69"/>
    <w:rsid w:val="005E10AA"/>
    <w:rsid w:val="005E1861"/>
    <w:rsid w:val="005E25E3"/>
    <w:rsid w:val="005E2E2F"/>
    <w:rsid w:val="005E3583"/>
    <w:rsid w:val="005E37D0"/>
    <w:rsid w:val="005E4675"/>
    <w:rsid w:val="005E546B"/>
    <w:rsid w:val="005E5EDD"/>
    <w:rsid w:val="005E6DB9"/>
    <w:rsid w:val="005E7A51"/>
    <w:rsid w:val="005F01DD"/>
    <w:rsid w:val="005F1307"/>
    <w:rsid w:val="005F160C"/>
    <w:rsid w:val="005F1B1F"/>
    <w:rsid w:val="005F32A0"/>
    <w:rsid w:val="005F3A7A"/>
    <w:rsid w:val="005F410D"/>
    <w:rsid w:val="005F54AF"/>
    <w:rsid w:val="005F70BE"/>
    <w:rsid w:val="005F71C6"/>
    <w:rsid w:val="005F790D"/>
    <w:rsid w:val="005F7EE5"/>
    <w:rsid w:val="00601C8A"/>
    <w:rsid w:val="00602159"/>
    <w:rsid w:val="006021D3"/>
    <w:rsid w:val="006028F3"/>
    <w:rsid w:val="00602995"/>
    <w:rsid w:val="00603141"/>
    <w:rsid w:val="00604447"/>
    <w:rsid w:val="00604684"/>
    <w:rsid w:val="00606157"/>
    <w:rsid w:val="00606BB3"/>
    <w:rsid w:val="006104F7"/>
    <w:rsid w:val="006111E6"/>
    <w:rsid w:val="00612495"/>
    <w:rsid w:val="00614C01"/>
    <w:rsid w:val="006151B5"/>
    <w:rsid w:val="006163D8"/>
    <w:rsid w:val="006177F0"/>
    <w:rsid w:val="00617908"/>
    <w:rsid w:val="006203A9"/>
    <w:rsid w:val="00620DBE"/>
    <w:rsid w:val="006212AA"/>
    <w:rsid w:val="00621409"/>
    <w:rsid w:val="00621E47"/>
    <w:rsid w:val="00622316"/>
    <w:rsid w:val="006228A8"/>
    <w:rsid w:val="00622C9B"/>
    <w:rsid w:val="00622DB0"/>
    <w:rsid w:val="00624654"/>
    <w:rsid w:val="00624B7B"/>
    <w:rsid w:val="00625A76"/>
    <w:rsid w:val="00626A0F"/>
    <w:rsid w:val="0063071C"/>
    <w:rsid w:val="006318C6"/>
    <w:rsid w:val="006337B8"/>
    <w:rsid w:val="00635311"/>
    <w:rsid w:val="006379FF"/>
    <w:rsid w:val="00637DA7"/>
    <w:rsid w:val="0064025C"/>
    <w:rsid w:val="0064087F"/>
    <w:rsid w:val="0064095C"/>
    <w:rsid w:val="00640D39"/>
    <w:rsid w:val="006410AC"/>
    <w:rsid w:val="00641285"/>
    <w:rsid w:val="00641D76"/>
    <w:rsid w:val="00642776"/>
    <w:rsid w:val="00643893"/>
    <w:rsid w:val="00644CD8"/>
    <w:rsid w:val="006456B6"/>
    <w:rsid w:val="00645D9E"/>
    <w:rsid w:val="006462E9"/>
    <w:rsid w:val="00646463"/>
    <w:rsid w:val="00646B37"/>
    <w:rsid w:val="00647479"/>
    <w:rsid w:val="00647623"/>
    <w:rsid w:val="00650127"/>
    <w:rsid w:val="0065116C"/>
    <w:rsid w:val="00651632"/>
    <w:rsid w:val="0065276F"/>
    <w:rsid w:val="00652C07"/>
    <w:rsid w:val="00652D72"/>
    <w:rsid w:val="006538AF"/>
    <w:rsid w:val="00657039"/>
    <w:rsid w:val="00657C96"/>
    <w:rsid w:val="006610A1"/>
    <w:rsid w:val="006612CE"/>
    <w:rsid w:val="006617A4"/>
    <w:rsid w:val="00662DCA"/>
    <w:rsid w:val="00663338"/>
    <w:rsid w:val="006658FE"/>
    <w:rsid w:val="00666342"/>
    <w:rsid w:val="006663DE"/>
    <w:rsid w:val="00667185"/>
    <w:rsid w:val="0066755A"/>
    <w:rsid w:val="00670377"/>
    <w:rsid w:val="00671DDE"/>
    <w:rsid w:val="00671EC1"/>
    <w:rsid w:val="00671FEF"/>
    <w:rsid w:val="00672493"/>
    <w:rsid w:val="00672D7B"/>
    <w:rsid w:val="00672F07"/>
    <w:rsid w:val="006731C6"/>
    <w:rsid w:val="00675166"/>
    <w:rsid w:val="0067523E"/>
    <w:rsid w:val="00675E94"/>
    <w:rsid w:val="0067646A"/>
    <w:rsid w:val="00676730"/>
    <w:rsid w:val="00676D4D"/>
    <w:rsid w:val="006776BA"/>
    <w:rsid w:val="00680C27"/>
    <w:rsid w:val="00680C6A"/>
    <w:rsid w:val="00680CC9"/>
    <w:rsid w:val="0068154F"/>
    <w:rsid w:val="00681B82"/>
    <w:rsid w:val="00681D37"/>
    <w:rsid w:val="00682808"/>
    <w:rsid w:val="00682BAA"/>
    <w:rsid w:val="006838D4"/>
    <w:rsid w:val="00685379"/>
    <w:rsid w:val="0068586B"/>
    <w:rsid w:val="00685DDF"/>
    <w:rsid w:val="00686042"/>
    <w:rsid w:val="00686E2E"/>
    <w:rsid w:val="00686EE0"/>
    <w:rsid w:val="00687232"/>
    <w:rsid w:val="006903B5"/>
    <w:rsid w:val="00692255"/>
    <w:rsid w:val="00692819"/>
    <w:rsid w:val="006942E1"/>
    <w:rsid w:val="006A0EE3"/>
    <w:rsid w:val="006A14FA"/>
    <w:rsid w:val="006A1B40"/>
    <w:rsid w:val="006A2137"/>
    <w:rsid w:val="006A3B34"/>
    <w:rsid w:val="006A450D"/>
    <w:rsid w:val="006A4835"/>
    <w:rsid w:val="006A7028"/>
    <w:rsid w:val="006A76F3"/>
    <w:rsid w:val="006B0813"/>
    <w:rsid w:val="006B1ED0"/>
    <w:rsid w:val="006B220A"/>
    <w:rsid w:val="006B23A7"/>
    <w:rsid w:val="006B2936"/>
    <w:rsid w:val="006B32DD"/>
    <w:rsid w:val="006B405D"/>
    <w:rsid w:val="006B473D"/>
    <w:rsid w:val="006B4895"/>
    <w:rsid w:val="006B5389"/>
    <w:rsid w:val="006B6040"/>
    <w:rsid w:val="006B658F"/>
    <w:rsid w:val="006B67D2"/>
    <w:rsid w:val="006B6CB1"/>
    <w:rsid w:val="006B7258"/>
    <w:rsid w:val="006B739C"/>
    <w:rsid w:val="006B78FC"/>
    <w:rsid w:val="006B7D33"/>
    <w:rsid w:val="006C018B"/>
    <w:rsid w:val="006C1129"/>
    <w:rsid w:val="006C1D33"/>
    <w:rsid w:val="006C1DF9"/>
    <w:rsid w:val="006C2128"/>
    <w:rsid w:val="006C2B2C"/>
    <w:rsid w:val="006C58F3"/>
    <w:rsid w:val="006C5BC9"/>
    <w:rsid w:val="006C7330"/>
    <w:rsid w:val="006C7CAA"/>
    <w:rsid w:val="006D0161"/>
    <w:rsid w:val="006D032D"/>
    <w:rsid w:val="006D0376"/>
    <w:rsid w:val="006D1084"/>
    <w:rsid w:val="006D210F"/>
    <w:rsid w:val="006D4172"/>
    <w:rsid w:val="006D4ADF"/>
    <w:rsid w:val="006D4C69"/>
    <w:rsid w:val="006D5855"/>
    <w:rsid w:val="006D5936"/>
    <w:rsid w:val="006D7151"/>
    <w:rsid w:val="006E051F"/>
    <w:rsid w:val="006E18D3"/>
    <w:rsid w:val="006E1BC4"/>
    <w:rsid w:val="006E27AE"/>
    <w:rsid w:val="006E3C69"/>
    <w:rsid w:val="006E4337"/>
    <w:rsid w:val="006E46F7"/>
    <w:rsid w:val="006E4F89"/>
    <w:rsid w:val="006E586D"/>
    <w:rsid w:val="006E5E77"/>
    <w:rsid w:val="006E679B"/>
    <w:rsid w:val="006E6ECB"/>
    <w:rsid w:val="006E7691"/>
    <w:rsid w:val="006E79CA"/>
    <w:rsid w:val="006F1E41"/>
    <w:rsid w:val="006F1F46"/>
    <w:rsid w:val="006F2C27"/>
    <w:rsid w:val="006F33BF"/>
    <w:rsid w:val="006F3DFB"/>
    <w:rsid w:val="006F51C9"/>
    <w:rsid w:val="006F6090"/>
    <w:rsid w:val="006F61C1"/>
    <w:rsid w:val="006F6A9A"/>
    <w:rsid w:val="006F6BCD"/>
    <w:rsid w:val="006F75D9"/>
    <w:rsid w:val="006F7F20"/>
    <w:rsid w:val="00700009"/>
    <w:rsid w:val="007009CF"/>
    <w:rsid w:val="007013F6"/>
    <w:rsid w:val="00701DCF"/>
    <w:rsid w:val="007031C2"/>
    <w:rsid w:val="00703DC1"/>
    <w:rsid w:val="0070518E"/>
    <w:rsid w:val="00705ED5"/>
    <w:rsid w:val="00706AF8"/>
    <w:rsid w:val="0070724D"/>
    <w:rsid w:val="00707329"/>
    <w:rsid w:val="007101CA"/>
    <w:rsid w:val="0071043C"/>
    <w:rsid w:val="00712FE7"/>
    <w:rsid w:val="00714156"/>
    <w:rsid w:val="00714D3A"/>
    <w:rsid w:val="00720C28"/>
    <w:rsid w:val="00720D6C"/>
    <w:rsid w:val="00720F8D"/>
    <w:rsid w:val="00721190"/>
    <w:rsid w:val="007225C0"/>
    <w:rsid w:val="00723070"/>
    <w:rsid w:val="00725979"/>
    <w:rsid w:val="007271A6"/>
    <w:rsid w:val="00727DA5"/>
    <w:rsid w:val="00730338"/>
    <w:rsid w:val="00730667"/>
    <w:rsid w:val="00730874"/>
    <w:rsid w:val="00732326"/>
    <w:rsid w:val="00732941"/>
    <w:rsid w:val="00733618"/>
    <w:rsid w:val="00734C02"/>
    <w:rsid w:val="0074143C"/>
    <w:rsid w:val="00741636"/>
    <w:rsid w:val="0074177E"/>
    <w:rsid w:val="00741DAB"/>
    <w:rsid w:val="00741DFD"/>
    <w:rsid w:val="0074222B"/>
    <w:rsid w:val="007428F3"/>
    <w:rsid w:val="00742F69"/>
    <w:rsid w:val="00743502"/>
    <w:rsid w:val="007436FE"/>
    <w:rsid w:val="00743967"/>
    <w:rsid w:val="007449FA"/>
    <w:rsid w:val="00744BC7"/>
    <w:rsid w:val="00745CF5"/>
    <w:rsid w:val="00745DED"/>
    <w:rsid w:val="0074612C"/>
    <w:rsid w:val="00746B37"/>
    <w:rsid w:val="00747E30"/>
    <w:rsid w:val="00747E4A"/>
    <w:rsid w:val="00750077"/>
    <w:rsid w:val="007501ED"/>
    <w:rsid w:val="00750520"/>
    <w:rsid w:val="00750DC6"/>
    <w:rsid w:val="0075400D"/>
    <w:rsid w:val="007548B7"/>
    <w:rsid w:val="0075550A"/>
    <w:rsid w:val="00755A99"/>
    <w:rsid w:val="007603A6"/>
    <w:rsid w:val="00760486"/>
    <w:rsid w:val="007626E7"/>
    <w:rsid w:val="0076379D"/>
    <w:rsid w:val="00763B95"/>
    <w:rsid w:val="00764BBF"/>
    <w:rsid w:val="007654A1"/>
    <w:rsid w:val="007657CD"/>
    <w:rsid w:val="00765EDF"/>
    <w:rsid w:val="00765F98"/>
    <w:rsid w:val="00767631"/>
    <w:rsid w:val="007708D2"/>
    <w:rsid w:val="00770A43"/>
    <w:rsid w:val="0077345D"/>
    <w:rsid w:val="0077360C"/>
    <w:rsid w:val="0077383D"/>
    <w:rsid w:val="0077432C"/>
    <w:rsid w:val="007772D7"/>
    <w:rsid w:val="00777356"/>
    <w:rsid w:val="00777FAB"/>
    <w:rsid w:val="00781D65"/>
    <w:rsid w:val="0078226B"/>
    <w:rsid w:val="0078236B"/>
    <w:rsid w:val="00782DD1"/>
    <w:rsid w:val="007835AF"/>
    <w:rsid w:val="007847FC"/>
    <w:rsid w:val="00784CF1"/>
    <w:rsid w:val="0078659C"/>
    <w:rsid w:val="00786943"/>
    <w:rsid w:val="00787773"/>
    <w:rsid w:val="00787D18"/>
    <w:rsid w:val="00790267"/>
    <w:rsid w:val="0079097F"/>
    <w:rsid w:val="00791B89"/>
    <w:rsid w:val="00792BE4"/>
    <w:rsid w:val="00793C27"/>
    <w:rsid w:val="007944F0"/>
    <w:rsid w:val="007949B1"/>
    <w:rsid w:val="00794A81"/>
    <w:rsid w:val="00794DC5"/>
    <w:rsid w:val="00794F9A"/>
    <w:rsid w:val="0079625F"/>
    <w:rsid w:val="00796440"/>
    <w:rsid w:val="007970B4"/>
    <w:rsid w:val="007971F9"/>
    <w:rsid w:val="007A0672"/>
    <w:rsid w:val="007A0792"/>
    <w:rsid w:val="007A0EA7"/>
    <w:rsid w:val="007A108F"/>
    <w:rsid w:val="007A1E7F"/>
    <w:rsid w:val="007A2A30"/>
    <w:rsid w:val="007A36B8"/>
    <w:rsid w:val="007A400C"/>
    <w:rsid w:val="007A410E"/>
    <w:rsid w:val="007A73AD"/>
    <w:rsid w:val="007A7BDC"/>
    <w:rsid w:val="007B0F40"/>
    <w:rsid w:val="007B11C1"/>
    <w:rsid w:val="007B24B3"/>
    <w:rsid w:val="007B2911"/>
    <w:rsid w:val="007B34E3"/>
    <w:rsid w:val="007B379D"/>
    <w:rsid w:val="007B4EC5"/>
    <w:rsid w:val="007B79C2"/>
    <w:rsid w:val="007B7C29"/>
    <w:rsid w:val="007C0200"/>
    <w:rsid w:val="007C048D"/>
    <w:rsid w:val="007C0575"/>
    <w:rsid w:val="007C2D3B"/>
    <w:rsid w:val="007C5335"/>
    <w:rsid w:val="007C6315"/>
    <w:rsid w:val="007C7206"/>
    <w:rsid w:val="007C72FB"/>
    <w:rsid w:val="007D1061"/>
    <w:rsid w:val="007D10DD"/>
    <w:rsid w:val="007D1838"/>
    <w:rsid w:val="007D1930"/>
    <w:rsid w:val="007D1DD9"/>
    <w:rsid w:val="007D35B5"/>
    <w:rsid w:val="007D3725"/>
    <w:rsid w:val="007D3AD2"/>
    <w:rsid w:val="007D3E3B"/>
    <w:rsid w:val="007D5590"/>
    <w:rsid w:val="007D62D8"/>
    <w:rsid w:val="007D70D0"/>
    <w:rsid w:val="007D78B9"/>
    <w:rsid w:val="007E14F5"/>
    <w:rsid w:val="007E1781"/>
    <w:rsid w:val="007E1B07"/>
    <w:rsid w:val="007E36E2"/>
    <w:rsid w:val="007E39EB"/>
    <w:rsid w:val="007E3F91"/>
    <w:rsid w:val="007E4143"/>
    <w:rsid w:val="007E73EF"/>
    <w:rsid w:val="007E7FDC"/>
    <w:rsid w:val="007F06FF"/>
    <w:rsid w:val="007F07E0"/>
    <w:rsid w:val="007F0B30"/>
    <w:rsid w:val="007F1B1A"/>
    <w:rsid w:val="007F1B57"/>
    <w:rsid w:val="007F33B1"/>
    <w:rsid w:val="007F42FD"/>
    <w:rsid w:val="007F45E9"/>
    <w:rsid w:val="007F505C"/>
    <w:rsid w:val="007F5195"/>
    <w:rsid w:val="007F51EE"/>
    <w:rsid w:val="007F5671"/>
    <w:rsid w:val="007F58EA"/>
    <w:rsid w:val="007F7B3D"/>
    <w:rsid w:val="007F7D0D"/>
    <w:rsid w:val="007F7EBE"/>
    <w:rsid w:val="00800D00"/>
    <w:rsid w:val="008018A1"/>
    <w:rsid w:val="0080272A"/>
    <w:rsid w:val="00802CE8"/>
    <w:rsid w:val="00803214"/>
    <w:rsid w:val="008033CC"/>
    <w:rsid w:val="00803BB3"/>
    <w:rsid w:val="00804262"/>
    <w:rsid w:val="00804FEF"/>
    <w:rsid w:val="00806E0B"/>
    <w:rsid w:val="008075B6"/>
    <w:rsid w:val="00810ACD"/>
    <w:rsid w:val="008131BD"/>
    <w:rsid w:val="00813334"/>
    <w:rsid w:val="00813A3B"/>
    <w:rsid w:val="008160CD"/>
    <w:rsid w:val="00817945"/>
    <w:rsid w:val="00817B56"/>
    <w:rsid w:val="00817CFE"/>
    <w:rsid w:val="00820103"/>
    <w:rsid w:val="00820148"/>
    <w:rsid w:val="008202C7"/>
    <w:rsid w:val="00820969"/>
    <w:rsid w:val="00820B8F"/>
    <w:rsid w:val="00823344"/>
    <w:rsid w:val="00824337"/>
    <w:rsid w:val="00824CAD"/>
    <w:rsid w:val="00824E3E"/>
    <w:rsid w:val="008259D7"/>
    <w:rsid w:val="008263A3"/>
    <w:rsid w:val="008266ED"/>
    <w:rsid w:val="00826BB3"/>
    <w:rsid w:val="00830D50"/>
    <w:rsid w:val="00830FF1"/>
    <w:rsid w:val="00831013"/>
    <w:rsid w:val="00831405"/>
    <w:rsid w:val="008315B6"/>
    <w:rsid w:val="00831E74"/>
    <w:rsid w:val="00831F07"/>
    <w:rsid w:val="008337B9"/>
    <w:rsid w:val="00834C1C"/>
    <w:rsid w:val="00834FDC"/>
    <w:rsid w:val="0083588A"/>
    <w:rsid w:val="00835DD2"/>
    <w:rsid w:val="00835F94"/>
    <w:rsid w:val="00836528"/>
    <w:rsid w:val="00837797"/>
    <w:rsid w:val="0084138E"/>
    <w:rsid w:val="0084469B"/>
    <w:rsid w:val="00844705"/>
    <w:rsid w:val="00844B91"/>
    <w:rsid w:val="00844E4B"/>
    <w:rsid w:val="00847360"/>
    <w:rsid w:val="008474B4"/>
    <w:rsid w:val="00850D49"/>
    <w:rsid w:val="008519EE"/>
    <w:rsid w:val="00852CF0"/>
    <w:rsid w:val="008538BA"/>
    <w:rsid w:val="00855108"/>
    <w:rsid w:val="00855211"/>
    <w:rsid w:val="0085553B"/>
    <w:rsid w:val="008557B1"/>
    <w:rsid w:val="00855B01"/>
    <w:rsid w:val="00856156"/>
    <w:rsid w:val="00856419"/>
    <w:rsid w:val="00856D32"/>
    <w:rsid w:val="00857696"/>
    <w:rsid w:val="00860035"/>
    <w:rsid w:val="00860053"/>
    <w:rsid w:val="0086262C"/>
    <w:rsid w:val="00863533"/>
    <w:rsid w:val="00864016"/>
    <w:rsid w:val="008649EB"/>
    <w:rsid w:val="008657A8"/>
    <w:rsid w:val="00865DE2"/>
    <w:rsid w:val="00867E12"/>
    <w:rsid w:val="00870456"/>
    <w:rsid w:val="00871033"/>
    <w:rsid w:val="0087196B"/>
    <w:rsid w:val="008719AA"/>
    <w:rsid w:val="008726E7"/>
    <w:rsid w:val="008740D9"/>
    <w:rsid w:val="00874A8A"/>
    <w:rsid w:val="00874AF4"/>
    <w:rsid w:val="00874FE5"/>
    <w:rsid w:val="008756A9"/>
    <w:rsid w:val="00875BC3"/>
    <w:rsid w:val="00877606"/>
    <w:rsid w:val="00877EA0"/>
    <w:rsid w:val="00881410"/>
    <w:rsid w:val="00883407"/>
    <w:rsid w:val="008834DC"/>
    <w:rsid w:val="0088374C"/>
    <w:rsid w:val="00885378"/>
    <w:rsid w:val="0088578B"/>
    <w:rsid w:val="00885CAA"/>
    <w:rsid w:val="00885D67"/>
    <w:rsid w:val="00890041"/>
    <w:rsid w:val="00890799"/>
    <w:rsid w:val="00891256"/>
    <w:rsid w:val="008912D6"/>
    <w:rsid w:val="008914DB"/>
    <w:rsid w:val="008927AB"/>
    <w:rsid w:val="008939BA"/>
    <w:rsid w:val="008941C2"/>
    <w:rsid w:val="008951AA"/>
    <w:rsid w:val="00895FFD"/>
    <w:rsid w:val="008965A5"/>
    <w:rsid w:val="00896930"/>
    <w:rsid w:val="00896C9C"/>
    <w:rsid w:val="008A2238"/>
    <w:rsid w:val="008A22B0"/>
    <w:rsid w:val="008A2380"/>
    <w:rsid w:val="008A4949"/>
    <w:rsid w:val="008A4B9B"/>
    <w:rsid w:val="008A51D0"/>
    <w:rsid w:val="008B00B4"/>
    <w:rsid w:val="008B1172"/>
    <w:rsid w:val="008B1310"/>
    <w:rsid w:val="008B1460"/>
    <w:rsid w:val="008B2717"/>
    <w:rsid w:val="008B2C72"/>
    <w:rsid w:val="008B334F"/>
    <w:rsid w:val="008B4634"/>
    <w:rsid w:val="008B5C75"/>
    <w:rsid w:val="008B6A92"/>
    <w:rsid w:val="008C1E51"/>
    <w:rsid w:val="008C21DA"/>
    <w:rsid w:val="008C4551"/>
    <w:rsid w:val="008C4604"/>
    <w:rsid w:val="008C68A4"/>
    <w:rsid w:val="008C6A0A"/>
    <w:rsid w:val="008C6ADC"/>
    <w:rsid w:val="008D0F17"/>
    <w:rsid w:val="008D10FC"/>
    <w:rsid w:val="008D295A"/>
    <w:rsid w:val="008D339B"/>
    <w:rsid w:val="008D3B02"/>
    <w:rsid w:val="008D4006"/>
    <w:rsid w:val="008D5559"/>
    <w:rsid w:val="008D764F"/>
    <w:rsid w:val="008D76A5"/>
    <w:rsid w:val="008D79A7"/>
    <w:rsid w:val="008E1333"/>
    <w:rsid w:val="008E171E"/>
    <w:rsid w:val="008E218D"/>
    <w:rsid w:val="008E27B3"/>
    <w:rsid w:val="008E2FB3"/>
    <w:rsid w:val="008E3488"/>
    <w:rsid w:val="008E4325"/>
    <w:rsid w:val="008E4E6B"/>
    <w:rsid w:val="008E7060"/>
    <w:rsid w:val="008E73CA"/>
    <w:rsid w:val="008F056D"/>
    <w:rsid w:val="008F1325"/>
    <w:rsid w:val="008F218D"/>
    <w:rsid w:val="008F37B2"/>
    <w:rsid w:val="008F37E9"/>
    <w:rsid w:val="008F38B9"/>
    <w:rsid w:val="008F4D73"/>
    <w:rsid w:val="008F5606"/>
    <w:rsid w:val="008F6A46"/>
    <w:rsid w:val="0090210C"/>
    <w:rsid w:val="009027D0"/>
    <w:rsid w:val="00903A8C"/>
    <w:rsid w:val="00904B70"/>
    <w:rsid w:val="0090552C"/>
    <w:rsid w:val="00906299"/>
    <w:rsid w:val="0091037C"/>
    <w:rsid w:val="00910D93"/>
    <w:rsid w:val="00912207"/>
    <w:rsid w:val="00913901"/>
    <w:rsid w:val="009144E5"/>
    <w:rsid w:val="00916959"/>
    <w:rsid w:val="00917ADC"/>
    <w:rsid w:val="00920CF5"/>
    <w:rsid w:val="0092150C"/>
    <w:rsid w:val="00922B82"/>
    <w:rsid w:val="00922D7C"/>
    <w:rsid w:val="009232CB"/>
    <w:rsid w:val="0092676A"/>
    <w:rsid w:val="00926DD5"/>
    <w:rsid w:val="00926E9D"/>
    <w:rsid w:val="00927FA0"/>
    <w:rsid w:val="00930329"/>
    <w:rsid w:val="00930503"/>
    <w:rsid w:val="009308A3"/>
    <w:rsid w:val="00931D81"/>
    <w:rsid w:val="009322A4"/>
    <w:rsid w:val="00932A06"/>
    <w:rsid w:val="00932AE6"/>
    <w:rsid w:val="0093312E"/>
    <w:rsid w:val="00933B43"/>
    <w:rsid w:val="009354C9"/>
    <w:rsid w:val="00935BA9"/>
    <w:rsid w:val="00935ED9"/>
    <w:rsid w:val="00935F59"/>
    <w:rsid w:val="00937221"/>
    <w:rsid w:val="00941665"/>
    <w:rsid w:val="009419F9"/>
    <w:rsid w:val="00941E32"/>
    <w:rsid w:val="00942C04"/>
    <w:rsid w:val="00942E06"/>
    <w:rsid w:val="00942FE1"/>
    <w:rsid w:val="00943056"/>
    <w:rsid w:val="009441D7"/>
    <w:rsid w:val="00944CED"/>
    <w:rsid w:val="00945137"/>
    <w:rsid w:val="009459EF"/>
    <w:rsid w:val="00946B6E"/>
    <w:rsid w:val="00950192"/>
    <w:rsid w:val="00950BA0"/>
    <w:rsid w:val="00952CF4"/>
    <w:rsid w:val="0095395C"/>
    <w:rsid w:val="00953FD2"/>
    <w:rsid w:val="009545FD"/>
    <w:rsid w:val="0095462C"/>
    <w:rsid w:val="0095619D"/>
    <w:rsid w:val="00956F08"/>
    <w:rsid w:val="00956F24"/>
    <w:rsid w:val="00956FB5"/>
    <w:rsid w:val="0095786C"/>
    <w:rsid w:val="00960CB2"/>
    <w:rsid w:val="00960FA9"/>
    <w:rsid w:val="0096111D"/>
    <w:rsid w:val="009620EF"/>
    <w:rsid w:val="0096220E"/>
    <w:rsid w:val="00962D5A"/>
    <w:rsid w:val="00963819"/>
    <w:rsid w:val="00963F30"/>
    <w:rsid w:val="00965276"/>
    <w:rsid w:val="009716BF"/>
    <w:rsid w:val="00972383"/>
    <w:rsid w:val="00972A4C"/>
    <w:rsid w:val="00973E7C"/>
    <w:rsid w:val="0097592A"/>
    <w:rsid w:val="00975D1A"/>
    <w:rsid w:val="00975D1F"/>
    <w:rsid w:val="00976080"/>
    <w:rsid w:val="0097615F"/>
    <w:rsid w:val="0097633D"/>
    <w:rsid w:val="00976666"/>
    <w:rsid w:val="00976F68"/>
    <w:rsid w:val="009807B4"/>
    <w:rsid w:val="009812AA"/>
    <w:rsid w:val="00982EED"/>
    <w:rsid w:val="009838FF"/>
    <w:rsid w:val="00984127"/>
    <w:rsid w:val="009845A3"/>
    <w:rsid w:val="00984ED3"/>
    <w:rsid w:val="00984F2D"/>
    <w:rsid w:val="0098591C"/>
    <w:rsid w:val="00986CCA"/>
    <w:rsid w:val="00987358"/>
    <w:rsid w:val="0098796C"/>
    <w:rsid w:val="009905F4"/>
    <w:rsid w:val="0099197D"/>
    <w:rsid w:val="0099197F"/>
    <w:rsid w:val="009919ED"/>
    <w:rsid w:val="00991B1B"/>
    <w:rsid w:val="009932D6"/>
    <w:rsid w:val="009950E3"/>
    <w:rsid w:val="00995408"/>
    <w:rsid w:val="00995458"/>
    <w:rsid w:val="0099553A"/>
    <w:rsid w:val="009A1FAA"/>
    <w:rsid w:val="009A20AB"/>
    <w:rsid w:val="009A3E0A"/>
    <w:rsid w:val="009A42B3"/>
    <w:rsid w:val="009A4415"/>
    <w:rsid w:val="009A49ED"/>
    <w:rsid w:val="009A68AF"/>
    <w:rsid w:val="009A6995"/>
    <w:rsid w:val="009A6A36"/>
    <w:rsid w:val="009A7089"/>
    <w:rsid w:val="009A7CB8"/>
    <w:rsid w:val="009A7F1A"/>
    <w:rsid w:val="009B02E9"/>
    <w:rsid w:val="009B0841"/>
    <w:rsid w:val="009B0CB6"/>
    <w:rsid w:val="009B3E11"/>
    <w:rsid w:val="009B4666"/>
    <w:rsid w:val="009B550E"/>
    <w:rsid w:val="009B6361"/>
    <w:rsid w:val="009C016C"/>
    <w:rsid w:val="009C14B7"/>
    <w:rsid w:val="009C1646"/>
    <w:rsid w:val="009C17A6"/>
    <w:rsid w:val="009C22BC"/>
    <w:rsid w:val="009C2778"/>
    <w:rsid w:val="009C28B3"/>
    <w:rsid w:val="009C2F61"/>
    <w:rsid w:val="009C469E"/>
    <w:rsid w:val="009C6073"/>
    <w:rsid w:val="009C67AD"/>
    <w:rsid w:val="009C6FA2"/>
    <w:rsid w:val="009C6FD2"/>
    <w:rsid w:val="009C746E"/>
    <w:rsid w:val="009D068B"/>
    <w:rsid w:val="009D0CB8"/>
    <w:rsid w:val="009D1CDA"/>
    <w:rsid w:val="009D2521"/>
    <w:rsid w:val="009D2807"/>
    <w:rsid w:val="009D3392"/>
    <w:rsid w:val="009D3493"/>
    <w:rsid w:val="009D3B81"/>
    <w:rsid w:val="009D4F89"/>
    <w:rsid w:val="009D5F68"/>
    <w:rsid w:val="009D6755"/>
    <w:rsid w:val="009D6783"/>
    <w:rsid w:val="009D711B"/>
    <w:rsid w:val="009E01AE"/>
    <w:rsid w:val="009E064B"/>
    <w:rsid w:val="009E1B8C"/>
    <w:rsid w:val="009E1C08"/>
    <w:rsid w:val="009E20A8"/>
    <w:rsid w:val="009E38C0"/>
    <w:rsid w:val="009E3C4F"/>
    <w:rsid w:val="009E45AE"/>
    <w:rsid w:val="009E4943"/>
    <w:rsid w:val="009E4A02"/>
    <w:rsid w:val="009E4FB0"/>
    <w:rsid w:val="009E56D6"/>
    <w:rsid w:val="009E5C42"/>
    <w:rsid w:val="009E71E6"/>
    <w:rsid w:val="009E7217"/>
    <w:rsid w:val="009F2584"/>
    <w:rsid w:val="009F3655"/>
    <w:rsid w:val="009F3C7B"/>
    <w:rsid w:val="009F5387"/>
    <w:rsid w:val="009F7654"/>
    <w:rsid w:val="009F776B"/>
    <w:rsid w:val="009F7E0A"/>
    <w:rsid w:val="00A0066B"/>
    <w:rsid w:val="00A03CBC"/>
    <w:rsid w:val="00A045CA"/>
    <w:rsid w:val="00A05546"/>
    <w:rsid w:val="00A05D4F"/>
    <w:rsid w:val="00A060DE"/>
    <w:rsid w:val="00A06932"/>
    <w:rsid w:val="00A070EE"/>
    <w:rsid w:val="00A10D5E"/>
    <w:rsid w:val="00A1173E"/>
    <w:rsid w:val="00A120BC"/>
    <w:rsid w:val="00A12BD6"/>
    <w:rsid w:val="00A1321C"/>
    <w:rsid w:val="00A1369D"/>
    <w:rsid w:val="00A13AE8"/>
    <w:rsid w:val="00A13F3D"/>
    <w:rsid w:val="00A14AF9"/>
    <w:rsid w:val="00A15300"/>
    <w:rsid w:val="00A16151"/>
    <w:rsid w:val="00A1768F"/>
    <w:rsid w:val="00A21D31"/>
    <w:rsid w:val="00A22236"/>
    <w:rsid w:val="00A22EE5"/>
    <w:rsid w:val="00A25255"/>
    <w:rsid w:val="00A307A3"/>
    <w:rsid w:val="00A31630"/>
    <w:rsid w:val="00A317D1"/>
    <w:rsid w:val="00A3385F"/>
    <w:rsid w:val="00A338A8"/>
    <w:rsid w:val="00A3394B"/>
    <w:rsid w:val="00A341B6"/>
    <w:rsid w:val="00A35B6D"/>
    <w:rsid w:val="00A36561"/>
    <w:rsid w:val="00A40079"/>
    <w:rsid w:val="00A40370"/>
    <w:rsid w:val="00A406BB"/>
    <w:rsid w:val="00A40AB6"/>
    <w:rsid w:val="00A418D4"/>
    <w:rsid w:val="00A42326"/>
    <w:rsid w:val="00A42A64"/>
    <w:rsid w:val="00A43B09"/>
    <w:rsid w:val="00A4468D"/>
    <w:rsid w:val="00A448A7"/>
    <w:rsid w:val="00A456B4"/>
    <w:rsid w:val="00A45B11"/>
    <w:rsid w:val="00A47751"/>
    <w:rsid w:val="00A50195"/>
    <w:rsid w:val="00A51533"/>
    <w:rsid w:val="00A51D67"/>
    <w:rsid w:val="00A5349E"/>
    <w:rsid w:val="00A53669"/>
    <w:rsid w:val="00A557FB"/>
    <w:rsid w:val="00A55B9D"/>
    <w:rsid w:val="00A56C19"/>
    <w:rsid w:val="00A56EB5"/>
    <w:rsid w:val="00A57D0C"/>
    <w:rsid w:val="00A57F53"/>
    <w:rsid w:val="00A60D9B"/>
    <w:rsid w:val="00A61476"/>
    <w:rsid w:val="00A6148B"/>
    <w:rsid w:val="00A620F8"/>
    <w:rsid w:val="00A62EFA"/>
    <w:rsid w:val="00A64ADA"/>
    <w:rsid w:val="00A64E25"/>
    <w:rsid w:val="00A65065"/>
    <w:rsid w:val="00A65B6B"/>
    <w:rsid w:val="00A662F2"/>
    <w:rsid w:val="00A663B7"/>
    <w:rsid w:val="00A6758C"/>
    <w:rsid w:val="00A67DA0"/>
    <w:rsid w:val="00A67E12"/>
    <w:rsid w:val="00A70E33"/>
    <w:rsid w:val="00A70FB2"/>
    <w:rsid w:val="00A719C2"/>
    <w:rsid w:val="00A74898"/>
    <w:rsid w:val="00A74FE4"/>
    <w:rsid w:val="00A75CB1"/>
    <w:rsid w:val="00A76C78"/>
    <w:rsid w:val="00A7756C"/>
    <w:rsid w:val="00A81349"/>
    <w:rsid w:val="00A81706"/>
    <w:rsid w:val="00A82EFF"/>
    <w:rsid w:val="00A831E0"/>
    <w:rsid w:val="00A83312"/>
    <w:rsid w:val="00A86492"/>
    <w:rsid w:val="00A875EA"/>
    <w:rsid w:val="00A9338E"/>
    <w:rsid w:val="00A945B8"/>
    <w:rsid w:val="00A9473C"/>
    <w:rsid w:val="00A94ED6"/>
    <w:rsid w:val="00A95291"/>
    <w:rsid w:val="00A96B54"/>
    <w:rsid w:val="00A97386"/>
    <w:rsid w:val="00A974A4"/>
    <w:rsid w:val="00AA094F"/>
    <w:rsid w:val="00AA1032"/>
    <w:rsid w:val="00AA1B78"/>
    <w:rsid w:val="00AA4953"/>
    <w:rsid w:val="00AA6018"/>
    <w:rsid w:val="00AB0571"/>
    <w:rsid w:val="00AB14EA"/>
    <w:rsid w:val="00AB24B4"/>
    <w:rsid w:val="00AB24D8"/>
    <w:rsid w:val="00AB37F3"/>
    <w:rsid w:val="00AB3900"/>
    <w:rsid w:val="00AB3FE2"/>
    <w:rsid w:val="00AB49CC"/>
    <w:rsid w:val="00AB4CA4"/>
    <w:rsid w:val="00AB71C3"/>
    <w:rsid w:val="00AB79C3"/>
    <w:rsid w:val="00AC0C9A"/>
    <w:rsid w:val="00AC11DB"/>
    <w:rsid w:val="00AC30DA"/>
    <w:rsid w:val="00AC3764"/>
    <w:rsid w:val="00AC3991"/>
    <w:rsid w:val="00AC408A"/>
    <w:rsid w:val="00AC545C"/>
    <w:rsid w:val="00AC58FB"/>
    <w:rsid w:val="00AC5C6D"/>
    <w:rsid w:val="00AC6A7F"/>
    <w:rsid w:val="00AC770D"/>
    <w:rsid w:val="00AD0050"/>
    <w:rsid w:val="00AD00CB"/>
    <w:rsid w:val="00AD08BD"/>
    <w:rsid w:val="00AD0B7B"/>
    <w:rsid w:val="00AD0FB3"/>
    <w:rsid w:val="00AD380C"/>
    <w:rsid w:val="00AD4C00"/>
    <w:rsid w:val="00AD4CD8"/>
    <w:rsid w:val="00AD536A"/>
    <w:rsid w:val="00AD62FD"/>
    <w:rsid w:val="00AD6B81"/>
    <w:rsid w:val="00AD7421"/>
    <w:rsid w:val="00AD7AE7"/>
    <w:rsid w:val="00AE00B7"/>
    <w:rsid w:val="00AE08A4"/>
    <w:rsid w:val="00AE0DC1"/>
    <w:rsid w:val="00AE0F45"/>
    <w:rsid w:val="00AE147B"/>
    <w:rsid w:val="00AE14A2"/>
    <w:rsid w:val="00AE1D30"/>
    <w:rsid w:val="00AE1EF2"/>
    <w:rsid w:val="00AE2FE1"/>
    <w:rsid w:val="00AE3CE6"/>
    <w:rsid w:val="00AE4531"/>
    <w:rsid w:val="00AE543B"/>
    <w:rsid w:val="00AE55CE"/>
    <w:rsid w:val="00AE5C2E"/>
    <w:rsid w:val="00AE6574"/>
    <w:rsid w:val="00AE681B"/>
    <w:rsid w:val="00AE690A"/>
    <w:rsid w:val="00AE6B6F"/>
    <w:rsid w:val="00AE6D49"/>
    <w:rsid w:val="00AE6EE7"/>
    <w:rsid w:val="00AE70E2"/>
    <w:rsid w:val="00AE7F7A"/>
    <w:rsid w:val="00AF0189"/>
    <w:rsid w:val="00AF037A"/>
    <w:rsid w:val="00AF09DB"/>
    <w:rsid w:val="00AF0B92"/>
    <w:rsid w:val="00AF2004"/>
    <w:rsid w:val="00AF275F"/>
    <w:rsid w:val="00AF2790"/>
    <w:rsid w:val="00AF368D"/>
    <w:rsid w:val="00AF45B2"/>
    <w:rsid w:val="00AF4796"/>
    <w:rsid w:val="00AF48A8"/>
    <w:rsid w:val="00AF59B6"/>
    <w:rsid w:val="00B00E41"/>
    <w:rsid w:val="00B00F52"/>
    <w:rsid w:val="00B01122"/>
    <w:rsid w:val="00B01AD6"/>
    <w:rsid w:val="00B02EEB"/>
    <w:rsid w:val="00B039A5"/>
    <w:rsid w:val="00B05BDF"/>
    <w:rsid w:val="00B06650"/>
    <w:rsid w:val="00B07451"/>
    <w:rsid w:val="00B101D6"/>
    <w:rsid w:val="00B107D7"/>
    <w:rsid w:val="00B12AF0"/>
    <w:rsid w:val="00B13C97"/>
    <w:rsid w:val="00B1545C"/>
    <w:rsid w:val="00B154C3"/>
    <w:rsid w:val="00B154EE"/>
    <w:rsid w:val="00B15B02"/>
    <w:rsid w:val="00B15E34"/>
    <w:rsid w:val="00B15FF9"/>
    <w:rsid w:val="00B1721F"/>
    <w:rsid w:val="00B173A2"/>
    <w:rsid w:val="00B1753A"/>
    <w:rsid w:val="00B20431"/>
    <w:rsid w:val="00B204C9"/>
    <w:rsid w:val="00B21F68"/>
    <w:rsid w:val="00B22DA5"/>
    <w:rsid w:val="00B2303E"/>
    <w:rsid w:val="00B2306B"/>
    <w:rsid w:val="00B23169"/>
    <w:rsid w:val="00B23B49"/>
    <w:rsid w:val="00B24DAA"/>
    <w:rsid w:val="00B26B10"/>
    <w:rsid w:val="00B27A01"/>
    <w:rsid w:val="00B27C64"/>
    <w:rsid w:val="00B31DEA"/>
    <w:rsid w:val="00B34113"/>
    <w:rsid w:val="00B3513F"/>
    <w:rsid w:val="00B355B7"/>
    <w:rsid w:val="00B35939"/>
    <w:rsid w:val="00B35B6E"/>
    <w:rsid w:val="00B400D3"/>
    <w:rsid w:val="00B402B4"/>
    <w:rsid w:val="00B4167A"/>
    <w:rsid w:val="00B41A75"/>
    <w:rsid w:val="00B427CE"/>
    <w:rsid w:val="00B429BE"/>
    <w:rsid w:val="00B443C3"/>
    <w:rsid w:val="00B4488B"/>
    <w:rsid w:val="00B449EE"/>
    <w:rsid w:val="00B45237"/>
    <w:rsid w:val="00B4575B"/>
    <w:rsid w:val="00B466F1"/>
    <w:rsid w:val="00B46842"/>
    <w:rsid w:val="00B47C83"/>
    <w:rsid w:val="00B5024B"/>
    <w:rsid w:val="00B50E20"/>
    <w:rsid w:val="00B51AB1"/>
    <w:rsid w:val="00B532D7"/>
    <w:rsid w:val="00B533E1"/>
    <w:rsid w:val="00B53560"/>
    <w:rsid w:val="00B53FEA"/>
    <w:rsid w:val="00B5556B"/>
    <w:rsid w:val="00B55711"/>
    <w:rsid w:val="00B559F2"/>
    <w:rsid w:val="00B55F54"/>
    <w:rsid w:val="00B569F3"/>
    <w:rsid w:val="00B56C39"/>
    <w:rsid w:val="00B56EB9"/>
    <w:rsid w:val="00B60028"/>
    <w:rsid w:val="00B61FF4"/>
    <w:rsid w:val="00B62584"/>
    <w:rsid w:val="00B6292D"/>
    <w:rsid w:val="00B63161"/>
    <w:rsid w:val="00B636DB"/>
    <w:rsid w:val="00B637B1"/>
    <w:rsid w:val="00B63864"/>
    <w:rsid w:val="00B64CA0"/>
    <w:rsid w:val="00B6513D"/>
    <w:rsid w:val="00B66473"/>
    <w:rsid w:val="00B67634"/>
    <w:rsid w:val="00B70208"/>
    <w:rsid w:val="00B72B6C"/>
    <w:rsid w:val="00B73D9B"/>
    <w:rsid w:val="00B74075"/>
    <w:rsid w:val="00B74A43"/>
    <w:rsid w:val="00B74AC2"/>
    <w:rsid w:val="00B74AE7"/>
    <w:rsid w:val="00B74BDB"/>
    <w:rsid w:val="00B7530D"/>
    <w:rsid w:val="00B75A4D"/>
    <w:rsid w:val="00B75CF0"/>
    <w:rsid w:val="00B76454"/>
    <w:rsid w:val="00B76895"/>
    <w:rsid w:val="00B76C35"/>
    <w:rsid w:val="00B77A2D"/>
    <w:rsid w:val="00B80834"/>
    <w:rsid w:val="00B816C6"/>
    <w:rsid w:val="00B82F15"/>
    <w:rsid w:val="00B82F6E"/>
    <w:rsid w:val="00B834C5"/>
    <w:rsid w:val="00B8457B"/>
    <w:rsid w:val="00B84909"/>
    <w:rsid w:val="00B855FA"/>
    <w:rsid w:val="00B859EC"/>
    <w:rsid w:val="00B85C96"/>
    <w:rsid w:val="00B8669D"/>
    <w:rsid w:val="00B86AD8"/>
    <w:rsid w:val="00B86E82"/>
    <w:rsid w:val="00B8704B"/>
    <w:rsid w:val="00B871AE"/>
    <w:rsid w:val="00B87E0D"/>
    <w:rsid w:val="00B90332"/>
    <w:rsid w:val="00B90E69"/>
    <w:rsid w:val="00B90F37"/>
    <w:rsid w:val="00B91FE2"/>
    <w:rsid w:val="00B930B9"/>
    <w:rsid w:val="00B9488D"/>
    <w:rsid w:val="00B94D94"/>
    <w:rsid w:val="00B9549F"/>
    <w:rsid w:val="00B95573"/>
    <w:rsid w:val="00B96EBF"/>
    <w:rsid w:val="00B9790C"/>
    <w:rsid w:val="00BA2839"/>
    <w:rsid w:val="00BA42FB"/>
    <w:rsid w:val="00BA432B"/>
    <w:rsid w:val="00BA6037"/>
    <w:rsid w:val="00BA7152"/>
    <w:rsid w:val="00BA74FC"/>
    <w:rsid w:val="00BA7764"/>
    <w:rsid w:val="00BA7C41"/>
    <w:rsid w:val="00BB05EA"/>
    <w:rsid w:val="00BB1E4C"/>
    <w:rsid w:val="00BB4B57"/>
    <w:rsid w:val="00BB5B7E"/>
    <w:rsid w:val="00BB6003"/>
    <w:rsid w:val="00BB7BCB"/>
    <w:rsid w:val="00BC1380"/>
    <w:rsid w:val="00BC1586"/>
    <w:rsid w:val="00BC4351"/>
    <w:rsid w:val="00BC5738"/>
    <w:rsid w:val="00BC57DE"/>
    <w:rsid w:val="00BC5CE4"/>
    <w:rsid w:val="00BC7458"/>
    <w:rsid w:val="00BC798C"/>
    <w:rsid w:val="00BC7A9D"/>
    <w:rsid w:val="00BD01D5"/>
    <w:rsid w:val="00BD0E65"/>
    <w:rsid w:val="00BD0F4E"/>
    <w:rsid w:val="00BD11A8"/>
    <w:rsid w:val="00BD19CA"/>
    <w:rsid w:val="00BD20C2"/>
    <w:rsid w:val="00BD2250"/>
    <w:rsid w:val="00BD28F9"/>
    <w:rsid w:val="00BD3AAB"/>
    <w:rsid w:val="00BD498F"/>
    <w:rsid w:val="00BD5A5B"/>
    <w:rsid w:val="00BD6606"/>
    <w:rsid w:val="00BD6ED1"/>
    <w:rsid w:val="00BE019E"/>
    <w:rsid w:val="00BE0804"/>
    <w:rsid w:val="00BE2C63"/>
    <w:rsid w:val="00BE2D1E"/>
    <w:rsid w:val="00BE2FC2"/>
    <w:rsid w:val="00BE36CC"/>
    <w:rsid w:val="00BE554F"/>
    <w:rsid w:val="00BE67D5"/>
    <w:rsid w:val="00BE77A2"/>
    <w:rsid w:val="00BE7D74"/>
    <w:rsid w:val="00BF02A5"/>
    <w:rsid w:val="00BF0EC3"/>
    <w:rsid w:val="00BF18B8"/>
    <w:rsid w:val="00BF1E5A"/>
    <w:rsid w:val="00BF24D4"/>
    <w:rsid w:val="00BF4B19"/>
    <w:rsid w:val="00BF5B50"/>
    <w:rsid w:val="00BF63C4"/>
    <w:rsid w:val="00BF6833"/>
    <w:rsid w:val="00C0032A"/>
    <w:rsid w:val="00C005F6"/>
    <w:rsid w:val="00C0114B"/>
    <w:rsid w:val="00C0126F"/>
    <w:rsid w:val="00C02135"/>
    <w:rsid w:val="00C02EBA"/>
    <w:rsid w:val="00C0324F"/>
    <w:rsid w:val="00C03559"/>
    <w:rsid w:val="00C0453C"/>
    <w:rsid w:val="00C04C6C"/>
    <w:rsid w:val="00C04D79"/>
    <w:rsid w:val="00C05C0A"/>
    <w:rsid w:val="00C06487"/>
    <w:rsid w:val="00C06B39"/>
    <w:rsid w:val="00C101DB"/>
    <w:rsid w:val="00C102CE"/>
    <w:rsid w:val="00C10705"/>
    <w:rsid w:val="00C10E4F"/>
    <w:rsid w:val="00C12C27"/>
    <w:rsid w:val="00C12EA8"/>
    <w:rsid w:val="00C15278"/>
    <w:rsid w:val="00C164E3"/>
    <w:rsid w:val="00C16B39"/>
    <w:rsid w:val="00C17207"/>
    <w:rsid w:val="00C175A0"/>
    <w:rsid w:val="00C178D0"/>
    <w:rsid w:val="00C17F13"/>
    <w:rsid w:val="00C2009F"/>
    <w:rsid w:val="00C20861"/>
    <w:rsid w:val="00C20FB1"/>
    <w:rsid w:val="00C21BC3"/>
    <w:rsid w:val="00C2215D"/>
    <w:rsid w:val="00C2394B"/>
    <w:rsid w:val="00C23FC5"/>
    <w:rsid w:val="00C25408"/>
    <w:rsid w:val="00C258E3"/>
    <w:rsid w:val="00C273C7"/>
    <w:rsid w:val="00C27CE6"/>
    <w:rsid w:val="00C30336"/>
    <w:rsid w:val="00C304D2"/>
    <w:rsid w:val="00C30551"/>
    <w:rsid w:val="00C31410"/>
    <w:rsid w:val="00C34E09"/>
    <w:rsid w:val="00C35563"/>
    <w:rsid w:val="00C36E08"/>
    <w:rsid w:val="00C40178"/>
    <w:rsid w:val="00C41658"/>
    <w:rsid w:val="00C416A5"/>
    <w:rsid w:val="00C4270B"/>
    <w:rsid w:val="00C434D1"/>
    <w:rsid w:val="00C44495"/>
    <w:rsid w:val="00C44B22"/>
    <w:rsid w:val="00C44CB9"/>
    <w:rsid w:val="00C4559F"/>
    <w:rsid w:val="00C4598E"/>
    <w:rsid w:val="00C45E70"/>
    <w:rsid w:val="00C46493"/>
    <w:rsid w:val="00C47906"/>
    <w:rsid w:val="00C51380"/>
    <w:rsid w:val="00C51405"/>
    <w:rsid w:val="00C51738"/>
    <w:rsid w:val="00C51CE9"/>
    <w:rsid w:val="00C51EE3"/>
    <w:rsid w:val="00C521FD"/>
    <w:rsid w:val="00C5314A"/>
    <w:rsid w:val="00C5335C"/>
    <w:rsid w:val="00C53F9D"/>
    <w:rsid w:val="00C541AB"/>
    <w:rsid w:val="00C5433A"/>
    <w:rsid w:val="00C54D8C"/>
    <w:rsid w:val="00C54DF3"/>
    <w:rsid w:val="00C550C5"/>
    <w:rsid w:val="00C55721"/>
    <w:rsid w:val="00C57FB7"/>
    <w:rsid w:val="00C603EC"/>
    <w:rsid w:val="00C60698"/>
    <w:rsid w:val="00C609C5"/>
    <w:rsid w:val="00C60CBA"/>
    <w:rsid w:val="00C60D11"/>
    <w:rsid w:val="00C61538"/>
    <w:rsid w:val="00C61B04"/>
    <w:rsid w:val="00C6328F"/>
    <w:rsid w:val="00C636E0"/>
    <w:rsid w:val="00C64145"/>
    <w:rsid w:val="00C641B7"/>
    <w:rsid w:val="00C650BA"/>
    <w:rsid w:val="00C6517A"/>
    <w:rsid w:val="00C67272"/>
    <w:rsid w:val="00C67567"/>
    <w:rsid w:val="00C70139"/>
    <w:rsid w:val="00C710BE"/>
    <w:rsid w:val="00C7115D"/>
    <w:rsid w:val="00C715F1"/>
    <w:rsid w:val="00C72479"/>
    <w:rsid w:val="00C72AE8"/>
    <w:rsid w:val="00C73EEE"/>
    <w:rsid w:val="00C74DF0"/>
    <w:rsid w:val="00C750BE"/>
    <w:rsid w:val="00C75335"/>
    <w:rsid w:val="00C75E59"/>
    <w:rsid w:val="00C75F98"/>
    <w:rsid w:val="00C76174"/>
    <w:rsid w:val="00C762BF"/>
    <w:rsid w:val="00C7658F"/>
    <w:rsid w:val="00C765AE"/>
    <w:rsid w:val="00C765E5"/>
    <w:rsid w:val="00C77033"/>
    <w:rsid w:val="00C77819"/>
    <w:rsid w:val="00C77F3A"/>
    <w:rsid w:val="00C8109D"/>
    <w:rsid w:val="00C82C99"/>
    <w:rsid w:val="00C83921"/>
    <w:rsid w:val="00C83D71"/>
    <w:rsid w:val="00C83E41"/>
    <w:rsid w:val="00C868C7"/>
    <w:rsid w:val="00C86E78"/>
    <w:rsid w:val="00C90180"/>
    <w:rsid w:val="00C90E51"/>
    <w:rsid w:val="00C9147C"/>
    <w:rsid w:val="00C92106"/>
    <w:rsid w:val="00C92409"/>
    <w:rsid w:val="00C9370A"/>
    <w:rsid w:val="00C95A32"/>
    <w:rsid w:val="00C9652F"/>
    <w:rsid w:val="00C969C1"/>
    <w:rsid w:val="00C96B6B"/>
    <w:rsid w:val="00C97766"/>
    <w:rsid w:val="00C97AFF"/>
    <w:rsid w:val="00CA0C89"/>
    <w:rsid w:val="00CA1AEE"/>
    <w:rsid w:val="00CA3258"/>
    <w:rsid w:val="00CA3AA1"/>
    <w:rsid w:val="00CA3FBA"/>
    <w:rsid w:val="00CA407F"/>
    <w:rsid w:val="00CA496D"/>
    <w:rsid w:val="00CA612E"/>
    <w:rsid w:val="00CA67C3"/>
    <w:rsid w:val="00CA6C3F"/>
    <w:rsid w:val="00CA7ECE"/>
    <w:rsid w:val="00CB0021"/>
    <w:rsid w:val="00CB0960"/>
    <w:rsid w:val="00CB098B"/>
    <w:rsid w:val="00CB1BF9"/>
    <w:rsid w:val="00CB297F"/>
    <w:rsid w:val="00CB3854"/>
    <w:rsid w:val="00CB3928"/>
    <w:rsid w:val="00CB513F"/>
    <w:rsid w:val="00CB5663"/>
    <w:rsid w:val="00CB59C4"/>
    <w:rsid w:val="00CC25C0"/>
    <w:rsid w:val="00CC2ACA"/>
    <w:rsid w:val="00CC2BC2"/>
    <w:rsid w:val="00CC3197"/>
    <w:rsid w:val="00CC47E7"/>
    <w:rsid w:val="00CC625A"/>
    <w:rsid w:val="00CC7AEC"/>
    <w:rsid w:val="00CD02BD"/>
    <w:rsid w:val="00CD0943"/>
    <w:rsid w:val="00CD2C91"/>
    <w:rsid w:val="00CD34D8"/>
    <w:rsid w:val="00CD4168"/>
    <w:rsid w:val="00CD42F2"/>
    <w:rsid w:val="00CD4C79"/>
    <w:rsid w:val="00CD522B"/>
    <w:rsid w:val="00CD56AD"/>
    <w:rsid w:val="00CD719E"/>
    <w:rsid w:val="00CE1857"/>
    <w:rsid w:val="00CE2318"/>
    <w:rsid w:val="00CE2818"/>
    <w:rsid w:val="00CE2F04"/>
    <w:rsid w:val="00CE31C0"/>
    <w:rsid w:val="00CE42A6"/>
    <w:rsid w:val="00CE602E"/>
    <w:rsid w:val="00CE6D79"/>
    <w:rsid w:val="00CF07E4"/>
    <w:rsid w:val="00CF3895"/>
    <w:rsid w:val="00CF4065"/>
    <w:rsid w:val="00CF6D58"/>
    <w:rsid w:val="00D006C1"/>
    <w:rsid w:val="00D00AF2"/>
    <w:rsid w:val="00D03570"/>
    <w:rsid w:val="00D03BDE"/>
    <w:rsid w:val="00D0419E"/>
    <w:rsid w:val="00D04F7E"/>
    <w:rsid w:val="00D05521"/>
    <w:rsid w:val="00D060A4"/>
    <w:rsid w:val="00D078A9"/>
    <w:rsid w:val="00D07B87"/>
    <w:rsid w:val="00D10153"/>
    <w:rsid w:val="00D11215"/>
    <w:rsid w:val="00D11387"/>
    <w:rsid w:val="00D113BB"/>
    <w:rsid w:val="00D11E89"/>
    <w:rsid w:val="00D11F81"/>
    <w:rsid w:val="00D12B28"/>
    <w:rsid w:val="00D13F4D"/>
    <w:rsid w:val="00D1493E"/>
    <w:rsid w:val="00D14AE6"/>
    <w:rsid w:val="00D14BA5"/>
    <w:rsid w:val="00D15629"/>
    <w:rsid w:val="00D1761D"/>
    <w:rsid w:val="00D17A70"/>
    <w:rsid w:val="00D17A85"/>
    <w:rsid w:val="00D17D5F"/>
    <w:rsid w:val="00D2053C"/>
    <w:rsid w:val="00D20810"/>
    <w:rsid w:val="00D2144B"/>
    <w:rsid w:val="00D21A44"/>
    <w:rsid w:val="00D2225E"/>
    <w:rsid w:val="00D22D4C"/>
    <w:rsid w:val="00D2320F"/>
    <w:rsid w:val="00D23612"/>
    <w:rsid w:val="00D237B7"/>
    <w:rsid w:val="00D2462B"/>
    <w:rsid w:val="00D24A66"/>
    <w:rsid w:val="00D253A0"/>
    <w:rsid w:val="00D25EFF"/>
    <w:rsid w:val="00D267EF"/>
    <w:rsid w:val="00D30C79"/>
    <w:rsid w:val="00D319E4"/>
    <w:rsid w:val="00D32887"/>
    <w:rsid w:val="00D32D78"/>
    <w:rsid w:val="00D34202"/>
    <w:rsid w:val="00D3556E"/>
    <w:rsid w:val="00D36021"/>
    <w:rsid w:val="00D3630E"/>
    <w:rsid w:val="00D37E9F"/>
    <w:rsid w:val="00D405D4"/>
    <w:rsid w:val="00D40821"/>
    <w:rsid w:val="00D41104"/>
    <w:rsid w:val="00D4159E"/>
    <w:rsid w:val="00D428BB"/>
    <w:rsid w:val="00D42D13"/>
    <w:rsid w:val="00D432BC"/>
    <w:rsid w:val="00D43ED1"/>
    <w:rsid w:val="00D446EE"/>
    <w:rsid w:val="00D44D5B"/>
    <w:rsid w:val="00D465B3"/>
    <w:rsid w:val="00D47DCC"/>
    <w:rsid w:val="00D50CEF"/>
    <w:rsid w:val="00D520C7"/>
    <w:rsid w:val="00D52547"/>
    <w:rsid w:val="00D53631"/>
    <w:rsid w:val="00D56528"/>
    <w:rsid w:val="00D56BB4"/>
    <w:rsid w:val="00D57753"/>
    <w:rsid w:val="00D60132"/>
    <w:rsid w:val="00D60B08"/>
    <w:rsid w:val="00D60E0B"/>
    <w:rsid w:val="00D60E24"/>
    <w:rsid w:val="00D60F99"/>
    <w:rsid w:val="00D610B8"/>
    <w:rsid w:val="00D61441"/>
    <w:rsid w:val="00D62954"/>
    <w:rsid w:val="00D6378D"/>
    <w:rsid w:val="00D640C8"/>
    <w:rsid w:val="00D64EFA"/>
    <w:rsid w:val="00D65515"/>
    <w:rsid w:val="00D65F6B"/>
    <w:rsid w:val="00D67C18"/>
    <w:rsid w:val="00D72572"/>
    <w:rsid w:val="00D72B8C"/>
    <w:rsid w:val="00D7365B"/>
    <w:rsid w:val="00D74A0F"/>
    <w:rsid w:val="00D755F9"/>
    <w:rsid w:val="00D75D2D"/>
    <w:rsid w:val="00D76ECF"/>
    <w:rsid w:val="00D777AF"/>
    <w:rsid w:val="00D80050"/>
    <w:rsid w:val="00D81A03"/>
    <w:rsid w:val="00D81DBD"/>
    <w:rsid w:val="00D82762"/>
    <w:rsid w:val="00D83A30"/>
    <w:rsid w:val="00D843A8"/>
    <w:rsid w:val="00D8445D"/>
    <w:rsid w:val="00D84592"/>
    <w:rsid w:val="00D849B0"/>
    <w:rsid w:val="00D86292"/>
    <w:rsid w:val="00D870CD"/>
    <w:rsid w:val="00D87E4C"/>
    <w:rsid w:val="00D90D7E"/>
    <w:rsid w:val="00D91032"/>
    <w:rsid w:val="00D91986"/>
    <w:rsid w:val="00D91B2F"/>
    <w:rsid w:val="00D9239F"/>
    <w:rsid w:val="00D92E1B"/>
    <w:rsid w:val="00D93A51"/>
    <w:rsid w:val="00D961A8"/>
    <w:rsid w:val="00D96A14"/>
    <w:rsid w:val="00D96AC6"/>
    <w:rsid w:val="00D975E5"/>
    <w:rsid w:val="00D97E44"/>
    <w:rsid w:val="00DA1481"/>
    <w:rsid w:val="00DA1B93"/>
    <w:rsid w:val="00DA21B5"/>
    <w:rsid w:val="00DA329A"/>
    <w:rsid w:val="00DA45B8"/>
    <w:rsid w:val="00DA4C0F"/>
    <w:rsid w:val="00DA66D9"/>
    <w:rsid w:val="00DA77D1"/>
    <w:rsid w:val="00DB0B08"/>
    <w:rsid w:val="00DB1346"/>
    <w:rsid w:val="00DB2BDE"/>
    <w:rsid w:val="00DB3539"/>
    <w:rsid w:val="00DB38AD"/>
    <w:rsid w:val="00DB61A6"/>
    <w:rsid w:val="00DB629A"/>
    <w:rsid w:val="00DB67DD"/>
    <w:rsid w:val="00DC0C94"/>
    <w:rsid w:val="00DC1927"/>
    <w:rsid w:val="00DC3F80"/>
    <w:rsid w:val="00DC477B"/>
    <w:rsid w:val="00DC6C82"/>
    <w:rsid w:val="00DC7577"/>
    <w:rsid w:val="00DD0448"/>
    <w:rsid w:val="00DD068D"/>
    <w:rsid w:val="00DD0B4F"/>
    <w:rsid w:val="00DD0EB0"/>
    <w:rsid w:val="00DD1337"/>
    <w:rsid w:val="00DD1461"/>
    <w:rsid w:val="00DD1705"/>
    <w:rsid w:val="00DD2666"/>
    <w:rsid w:val="00DD5F29"/>
    <w:rsid w:val="00DD618C"/>
    <w:rsid w:val="00DD6577"/>
    <w:rsid w:val="00DE0439"/>
    <w:rsid w:val="00DE08EB"/>
    <w:rsid w:val="00DE1285"/>
    <w:rsid w:val="00DE198C"/>
    <w:rsid w:val="00DE1EAE"/>
    <w:rsid w:val="00DE38E6"/>
    <w:rsid w:val="00DE3A11"/>
    <w:rsid w:val="00DE3E30"/>
    <w:rsid w:val="00DE62E1"/>
    <w:rsid w:val="00DE6E42"/>
    <w:rsid w:val="00DE7241"/>
    <w:rsid w:val="00DE7E75"/>
    <w:rsid w:val="00DF0577"/>
    <w:rsid w:val="00DF1940"/>
    <w:rsid w:val="00DF44E2"/>
    <w:rsid w:val="00DF5B15"/>
    <w:rsid w:val="00DF6B44"/>
    <w:rsid w:val="00DF7906"/>
    <w:rsid w:val="00DF7C7D"/>
    <w:rsid w:val="00E01785"/>
    <w:rsid w:val="00E02A0F"/>
    <w:rsid w:val="00E0332E"/>
    <w:rsid w:val="00E03848"/>
    <w:rsid w:val="00E038B6"/>
    <w:rsid w:val="00E03E01"/>
    <w:rsid w:val="00E04901"/>
    <w:rsid w:val="00E05FEC"/>
    <w:rsid w:val="00E06B75"/>
    <w:rsid w:val="00E07315"/>
    <w:rsid w:val="00E0783F"/>
    <w:rsid w:val="00E1025C"/>
    <w:rsid w:val="00E10C2A"/>
    <w:rsid w:val="00E115E9"/>
    <w:rsid w:val="00E117AE"/>
    <w:rsid w:val="00E117DA"/>
    <w:rsid w:val="00E136BA"/>
    <w:rsid w:val="00E13AF5"/>
    <w:rsid w:val="00E13C88"/>
    <w:rsid w:val="00E15140"/>
    <w:rsid w:val="00E15E5A"/>
    <w:rsid w:val="00E1750E"/>
    <w:rsid w:val="00E200CF"/>
    <w:rsid w:val="00E20BA7"/>
    <w:rsid w:val="00E21B4C"/>
    <w:rsid w:val="00E21F51"/>
    <w:rsid w:val="00E23603"/>
    <w:rsid w:val="00E23F4B"/>
    <w:rsid w:val="00E243DE"/>
    <w:rsid w:val="00E2456D"/>
    <w:rsid w:val="00E246AF"/>
    <w:rsid w:val="00E270D7"/>
    <w:rsid w:val="00E271EF"/>
    <w:rsid w:val="00E30D34"/>
    <w:rsid w:val="00E322B6"/>
    <w:rsid w:val="00E324D4"/>
    <w:rsid w:val="00E32843"/>
    <w:rsid w:val="00E33047"/>
    <w:rsid w:val="00E34171"/>
    <w:rsid w:val="00E34D56"/>
    <w:rsid w:val="00E34DCC"/>
    <w:rsid w:val="00E34EE8"/>
    <w:rsid w:val="00E355A1"/>
    <w:rsid w:val="00E356C5"/>
    <w:rsid w:val="00E3583B"/>
    <w:rsid w:val="00E361D5"/>
    <w:rsid w:val="00E3620E"/>
    <w:rsid w:val="00E4352D"/>
    <w:rsid w:val="00E44300"/>
    <w:rsid w:val="00E45D67"/>
    <w:rsid w:val="00E46C24"/>
    <w:rsid w:val="00E46D32"/>
    <w:rsid w:val="00E472B5"/>
    <w:rsid w:val="00E47D48"/>
    <w:rsid w:val="00E47FAA"/>
    <w:rsid w:val="00E505A8"/>
    <w:rsid w:val="00E50740"/>
    <w:rsid w:val="00E5153F"/>
    <w:rsid w:val="00E51D25"/>
    <w:rsid w:val="00E538CB"/>
    <w:rsid w:val="00E53F3D"/>
    <w:rsid w:val="00E54467"/>
    <w:rsid w:val="00E54851"/>
    <w:rsid w:val="00E572A9"/>
    <w:rsid w:val="00E57C17"/>
    <w:rsid w:val="00E604F0"/>
    <w:rsid w:val="00E605A7"/>
    <w:rsid w:val="00E60E9E"/>
    <w:rsid w:val="00E61233"/>
    <w:rsid w:val="00E62F1F"/>
    <w:rsid w:val="00E63597"/>
    <w:rsid w:val="00E644A5"/>
    <w:rsid w:val="00E64BBE"/>
    <w:rsid w:val="00E65DBC"/>
    <w:rsid w:val="00E65F83"/>
    <w:rsid w:val="00E66310"/>
    <w:rsid w:val="00E66A06"/>
    <w:rsid w:val="00E66FAD"/>
    <w:rsid w:val="00E6707B"/>
    <w:rsid w:val="00E67C08"/>
    <w:rsid w:val="00E70C5F"/>
    <w:rsid w:val="00E71A42"/>
    <w:rsid w:val="00E721F3"/>
    <w:rsid w:val="00E73034"/>
    <w:rsid w:val="00E748DA"/>
    <w:rsid w:val="00E74A62"/>
    <w:rsid w:val="00E7511A"/>
    <w:rsid w:val="00E75D26"/>
    <w:rsid w:val="00E7747D"/>
    <w:rsid w:val="00E77C2F"/>
    <w:rsid w:val="00E77D63"/>
    <w:rsid w:val="00E80F5D"/>
    <w:rsid w:val="00E810DE"/>
    <w:rsid w:val="00E816B6"/>
    <w:rsid w:val="00E81D9F"/>
    <w:rsid w:val="00E82260"/>
    <w:rsid w:val="00E8292F"/>
    <w:rsid w:val="00E839F1"/>
    <w:rsid w:val="00E83A67"/>
    <w:rsid w:val="00E86583"/>
    <w:rsid w:val="00E8758D"/>
    <w:rsid w:val="00E879CB"/>
    <w:rsid w:val="00E879F2"/>
    <w:rsid w:val="00E87A53"/>
    <w:rsid w:val="00E915E9"/>
    <w:rsid w:val="00E9309D"/>
    <w:rsid w:val="00E930B2"/>
    <w:rsid w:val="00E93C5B"/>
    <w:rsid w:val="00E94449"/>
    <w:rsid w:val="00E95084"/>
    <w:rsid w:val="00E953E6"/>
    <w:rsid w:val="00E96CA6"/>
    <w:rsid w:val="00E971FC"/>
    <w:rsid w:val="00E97D6F"/>
    <w:rsid w:val="00EA06C1"/>
    <w:rsid w:val="00EA1FF3"/>
    <w:rsid w:val="00EA2551"/>
    <w:rsid w:val="00EA32F7"/>
    <w:rsid w:val="00EA33E8"/>
    <w:rsid w:val="00EA393E"/>
    <w:rsid w:val="00EA43BF"/>
    <w:rsid w:val="00EA5AD8"/>
    <w:rsid w:val="00EA5E28"/>
    <w:rsid w:val="00EA6484"/>
    <w:rsid w:val="00EA7D05"/>
    <w:rsid w:val="00EB0435"/>
    <w:rsid w:val="00EB0757"/>
    <w:rsid w:val="00EB0C5B"/>
    <w:rsid w:val="00EB0F1C"/>
    <w:rsid w:val="00EB121F"/>
    <w:rsid w:val="00EB1330"/>
    <w:rsid w:val="00EB29BB"/>
    <w:rsid w:val="00EB61BE"/>
    <w:rsid w:val="00EB68FB"/>
    <w:rsid w:val="00EB6F00"/>
    <w:rsid w:val="00EB7AE1"/>
    <w:rsid w:val="00EC08D2"/>
    <w:rsid w:val="00EC125C"/>
    <w:rsid w:val="00EC2297"/>
    <w:rsid w:val="00EC3C03"/>
    <w:rsid w:val="00EC3E65"/>
    <w:rsid w:val="00EC51BF"/>
    <w:rsid w:val="00EC62D4"/>
    <w:rsid w:val="00ED0C8E"/>
    <w:rsid w:val="00ED12C7"/>
    <w:rsid w:val="00ED2FDE"/>
    <w:rsid w:val="00ED32F3"/>
    <w:rsid w:val="00ED3D89"/>
    <w:rsid w:val="00ED3F8D"/>
    <w:rsid w:val="00ED4237"/>
    <w:rsid w:val="00ED43F5"/>
    <w:rsid w:val="00ED45E1"/>
    <w:rsid w:val="00ED53D2"/>
    <w:rsid w:val="00ED568D"/>
    <w:rsid w:val="00ED5D25"/>
    <w:rsid w:val="00ED69A0"/>
    <w:rsid w:val="00EE0E1C"/>
    <w:rsid w:val="00EE230C"/>
    <w:rsid w:val="00EE2676"/>
    <w:rsid w:val="00EE3E4E"/>
    <w:rsid w:val="00EE4BA2"/>
    <w:rsid w:val="00EE50E7"/>
    <w:rsid w:val="00EE50E9"/>
    <w:rsid w:val="00EE66EC"/>
    <w:rsid w:val="00EE7169"/>
    <w:rsid w:val="00EE73AC"/>
    <w:rsid w:val="00EF0FF8"/>
    <w:rsid w:val="00EF1CF0"/>
    <w:rsid w:val="00EF2871"/>
    <w:rsid w:val="00EF452F"/>
    <w:rsid w:val="00EF46FA"/>
    <w:rsid w:val="00EF4BF0"/>
    <w:rsid w:val="00EF54D9"/>
    <w:rsid w:val="00EF7022"/>
    <w:rsid w:val="00EF7BF7"/>
    <w:rsid w:val="00F002AD"/>
    <w:rsid w:val="00F00F60"/>
    <w:rsid w:val="00F02362"/>
    <w:rsid w:val="00F028F2"/>
    <w:rsid w:val="00F04F18"/>
    <w:rsid w:val="00F052AF"/>
    <w:rsid w:val="00F0570B"/>
    <w:rsid w:val="00F06C62"/>
    <w:rsid w:val="00F071C8"/>
    <w:rsid w:val="00F07B9A"/>
    <w:rsid w:val="00F10FD4"/>
    <w:rsid w:val="00F1172F"/>
    <w:rsid w:val="00F11C13"/>
    <w:rsid w:val="00F11FBC"/>
    <w:rsid w:val="00F1238F"/>
    <w:rsid w:val="00F12965"/>
    <w:rsid w:val="00F1340E"/>
    <w:rsid w:val="00F136FE"/>
    <w:rsid w:val="00F13A86"/>
    <w:rsid w:val="00F16397"/>
    <w:rsid w:val="00F165C5"/>
    <w:rsid w:val="00F16E32"/>
    <w:rsid w:val="00F20A63"/>
    <w:rsid w:val="00F21352"/>
    <w:rsid w:val="00F225BC"/>
    <w:rsid w:val="00F24561"/>
    <w:rsid w:val="00F25498"/>
    <w:rsid w:val="00F27420"/>
    <w:rsid w:val="00F309FE"/>
    <w:rsid w:val="00F30FAB"/>
    <w:rsid w:val="00F31B8A"/>
    <w:rsid w:val="00F32CFE"/>
    <w:rsid w:val="00F32FE2"/>
    <w:rsid w:val="00F33B74"/>
    <w:rsid w:val="00F34786"/>
    <w:rsid w:val="00F354FD"/>
    <w:rsid w:val="00F36C23"/>
    <w:rsid w:val="00F37A6C"/>
    <w:rsid w:val="00F4064B"/>
    <w:rsid w:val="00F40EF3"/>
    <w:rsid w:val="00F411A5"/>
    <w:rsid w:val="00F447C5"/>
    <w:rsid w:val="00F45165"/>
    <w:rsid w:val="00F45A25"/>
    <w:rsid w:val="00F46029"/>
    <w:rsid w:val="00F4718D"/>
    <w:rsid w:val="00F47654"/>
    <w:rsid w:val="00F504FC"/>
    <w:rsid w:val="00F50C47"/>
    <w:rsid w:val="00F51196"/>
    <w:rsid w:val="00F51EA1"/>
    <w:rsid w:val="00F52990"/>
    <w:rsid w:val="00F52D35"/>
    <w:rsid w:val="00F52F98"/>
    <w:rsid w:val="00F53540"/>
    <w:rsid w:val="00F54507"/>
    <w:rsid w:val="00F54F7A"/>
    <w:rsid w:val="00F551C7"/>
    <w:rsid w:val="00F5524D"/>
    <w:rsid w:val="00F56408"/>
    <w:rsid w:val="00F5693F"/>
    <w:rsid w:val="00F57008"/>
    <w:rsid w:val="00F5748B"/>
    <w:rsid w:val="00F63028"/>
    <w:rsid w:val="00F632FE"/>
    <w:rsid w:val="00F6333C"/>
    <w:rsid w:val="00F64118"/>
    <w:rsid w:val="00F64649"/>
    <w:rsid w:val="00F65DA0"/>
    <w:rsid w:val="00F662C7"/>
    <w:rsid w:val="00F663B6"/>
    <w:rsid w:val="00F7002E"/>
    <w:rsid w:val="00F710BD"/>
    <w:rsid w:val="00F71C49"/>
    <w:rsid w:val="00F72A84"/>
    <w:rsid w:val="00F742E6"/>
    <w:rsid w:val="00F74654"/>
    <w:rsid w:val="00F74863"/>
    <w:rsid w:val="00F74DCB"/>
    <w:rsid w:val="00F80290"/>
    <w:rsid w:val="00F8119B"/>
    <w:rsid w:val="00F81C45"/>
    <w:rsid w:val="00F830DD"/>
    <w:rsid w:val="00F85B2C"/>
    <w:rsid w:val="00F87720"/>
    <w:rsid w:val="00F92A06"/>
    <w:rsid w:val="00F92A94"/>
    <w:rsid w:val="00F933E6"/>
    <w:rsid w:val="00F93E29"/>
    <w:rsid w:val="00F9405A"/>
    <w:rsid w:val="00F941EC"/>
    <w:rsid w:val="00F9427C"/>
    <w:rsid w:val="00F94A27"/>
    <w:rsid w:val="00F950B0"/>
    <w:rsid w:val="00F95405"/>
    <w:rsid w:val="00F96A78"/>
    <w:rsid w:val="00F97282"/>
    <w:rsid w:val="00F974E0"/>
    <w:rsid w:val="00FA0555"/>
    <w:rsid w:val="00FA0892"/>
    <w:rsid w:val="00FA1641"/>
    <w:rsid w:val="00FA1ADD"/>
    <w:rsid w:val="00FA1DF2"/>
    <w:rsid w:val="00FA2440"/>
    <w:rsid w:val="00FA24A0"/>
    <w:rsid w:val="00FA277B"/>
    <w:rsid w:val="00FA2ACE"/>
    <w:rsid w:val="00FA2BFF"/>
    <w:rsid w:val="00FA2C77"/>
    <w:rsid w:val="00FA3A2D"/>
    <w:rsid w:val="00FA3A6B"/>
    <w:rsid w:val="00FA4867"/>
    <w:rsid w:val="00FA490B"/>
    <w:rsid w:val="00FA52A1"/>
    <w:rsid w:val="00FA58F2"/>
    <w:rsid w:val="00FA659A"/>
    <w:rsid w:val="00FA7405"/>
    <w:rsid w:val="00FB0C79"/>
    <w:rsid w:val="00FB0D7F"/>
    <w:rsid w:val="00FB243D"/>
    <w:rsid w:val="00FB346D"/>
    <w:rsid w:val="00FB4BD3"/>
    <w:rsid w:val="00FB5D75"/>
    <w:rsid w:val="00FB7700"/>
    <w:rsid w:val="00FB7D5A"/>
    <w:rsid w:val="00FC07F8"/>
    <w:rsid w:val="00FC0C8B"/>
    <w:rsid w:val="00FC2F90"/>
    <w:rsid w:val="00FC3196"/>
    <w:rsid w:val="00FC3833"/>
    <w:rsid w:val="00FC3F6E"/>
    <w:rsid w:val="00FC4639"/>
    <w:rsid w:val="00FC61B9"/>
    <w:rsid w:val="00FC63D9"/>
    <w:rsid w:val="00FC6FAB"/>
    <w:rsid w:val="00FC70C1"/>
    <w:rsid w:val="00FC77B1"/>
    <w:rsid w:val="00FC77F2"/>
    <w:rsid w:val="00FC7B3E"/>
    <w:rsid w:val="00FD3076"/>
    <w:rsid w:val="00FD3184"/>
    <w:rsid w:val="00FD5766"/>
    <w:rsid w:val="00FD7675"/>
    <w:rsid w:val="00FE0519"/>
    <w:rsid w:val="00FE0EDB"/>
    <w:rsid w:val="00FE155C"/>
    <w:rsid w:val="00FE2888"/>
    <w:rsid w:val="00FE2AD7"/>
    <w:rsid w:val="00FE34FC"/>
    <w:rsid w:val="00FE35BA"/>
    <w:rsid w:val="00FE360A"/>
    <w:rsid w:val="00FE3939"/>
    <w:rsid w:val="00FE5F4C"/>
    <w:rsid w:val="00FE6535"/>
    <w:rsid w:val="00FE6938"/>
    <w:rsid w:val="00FE79F9"/>
    <w:rsid w:val="00FF0D08"/>
    <w:rsid w:val="00FF1C90"/>
    <w:rsid w:val="00FF1DE2"/>
    <w:rsid w:val="00FF2625"/>
    <w:rsid w:val="00FF2932"/>
    <w:rsid w:val="00FF3C32"/>
    <w:rsid w:val="00FF4BDA"/>
    <w:rsid w:val="00FF4CD3"/>
    <w:rsid w:val="00FF66C1"/>
    <w:rsid w:val="00FF67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t"/>
    <w:qFormat/>
    <w:rsid w:val="00A13AE8"/>
    <w:pPr>
      <w:spacing w:after="200" w:line="276" w:lineRule="auto"/>
    </w:pPr>
    <w:rPr>
      <w:rFonts w:asciiTheme="minorHAnsi" w:eastAsiaTheme="minorHAnsi" w:hAnsiTheme="minorHAnsi" w:cstheme="minorBidi"/>
    </w:rPr>
  </w:style>
  <w:style w:type="paragraph" w:styleId="Heading1">
    <w:name w:val="heading 1"/>
    <w:aliases w:val="h1"/>
    <w:basedOn w:val="Normal"/>
    <w:next w:val="Normal"/>
    <w:link w:val="Table3Deffects2"/>
    <w:uiPriority w:val="99"/>
    <w:qFormat/>
    <w:rsid w:val="00357134"/>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9"/>
    <w:qFormat/>
    <w:rsid w:val="00357134"/>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9"/>
    <w:qFormat/>
    <w:rsid w:val="00357134"/>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9"/>
    <w:qFormat/>
    <w:rsid w:val="00357134"/>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9"/>
    <w:qFormat/>
    <w:rsid w:val="00357134"/>
    <w:pPr>
      <w:pBdr>
        <w:bottom w:val="none" w:sz="0" w:space="0" w:color="auto"/>
      </w:pBdr>
      <w:spacing w:before="240" w:after="60"/>
      <w:outlineLvl w:val="4"/>
    </w:pPr>
    <w:rPr>
      <w:sz w:val="20"/>
    </w:rPr>
  </w:style>
  <w:style w:type="paragraph" w:styleId="Heading6">
    <w:name w:val="heading 6"/>
    <w:aliases w:val="h6"/>
    <w:basedOn w:val="Normal"/>
    <w:next w:val="Normal"/>
    <w:link w:val="Heading6Char"/>
    <w:uiPriority w:val="99"/>
    <w:qFormat/>
    <w:rsid w:val="00357134"/>
    <w:pPr>
      <w:spacing w:before="120"/>
      <w:outlineLvl w:val="5"/>
    </w:pPr>
    <w:rPr>
      <w:b/>
    </w:rPr>
  </w:style>
  <w:style w:type="paragraph" w:styleId="Heading7">
    <w:name w:val="heading 7"/>
    <w:aliases w:val="h7"/>
    <w:basedOn w:val="Normal"/>
    <w:next w:val="Normal"/>
    <w:link w:val="Heading7Char"/>
    <w:uiPriority w:val="99"/>
    <w:qFormat/>
    <w:locked/>
    <w:rsid w:val="00357134"/>
    <w:pPr>
      <w:outlineLvl w:val="6"/>
    </w:pPr>
    <w:rPr>
      <w:b/>
    </w:rPr>
  </w:style>
  <w:style w:type="paragraph" w:styleId="Heading8">
    <w:name w:val="heading 8"/>
    <w:aliases w:val="h8"/>
    <w:basedOn w:val="Normal"/>
    <w:next w:val="Normal"/>
    <w:link w:val="Heading8Char"/>
    <w:uiPriority w:val="99"/>
    <w:qFormat/>
    <w:locked/>
    <w:rsid w:val="00357134"/>
    <w:pPr>
      <w:outlineLvl w:val="7"/>
    </w:pPr>
    <w:rPr>
      <w:b/>
      <w:iCs/>
    </w:rPr>
  </w:style>
  <w:style w:type="paragraph" w:styleId="Heading9">
    <w:name w:val="heading 9"/>
    <w:aliases w:val="h9"/>
    <w:basedOn w:val="Normal"/>
    <w:next w:val="Normal"/>
    <w:link w:val="Heading9Char"/>
    <w:uiPriority w:val="99"/>
    <w:qFormat/>
    <w:locked/>
    <w:rsid w:val="00357134"/>
    <w:pPr>
      <w:outlineLvl w:val="8"/>
    </w:pPr>
    <w:rPr>
      <w:rFonts w:cs="Arial"/>
      <w:b/>
    </w:rPr>
  </w:style>
  <w:style w:type="character" w:default="1" w:styleId="DefaultParagraphFont">
    <w:name w:val="Default Paragraph Font"/>
    <w:uiPriority w:val="1"/>
    <w:semiHidden/>
    <w:unhideWhenUsed/>
    <w:rsid w:val="00A13AE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13AE8"/>
  </w:style>
  <w:style w:type="character" w:customStyle="1" w:styleId="Heading1Char">
    <w:name w:val="Heading 1 Char"/>
    <w:aliases w:val="h1 Char"/>
    <w:basedOn w:val="DefaultParagraphFont"/>
    <w:link w:val="Heading1"/>
    <w:uiPriority w:val="9"/>
    <w:rsid w:val="00DF35D2"/>
    <w:rPr>
      <w:rFonts w:asciiTheme="majorHAnsi" w:eastAsiaTheme="majorEastAsia" w:hAnsiTheme="majorHAnsi" w:cstheme="majorBidi"/>
      <w:b/>
      <w:bCs/>
      <w:kern w:val="32"/>
      <w:sz w:val="32"/>
      <w:szCs w:val="32"/>
      <w:lang w:val="fr-BE"/>
    </w:rPr>
  </w:style>
  <w:style w:type="character" w:customStyle="1" w:styleId="Heading2Char">
    <w:name w:val="Heading 2 Char"/>
    <w:aliases w:val="h2 Char"/>
    <w:basedOn w:val="DefaultParagraphFont"/>
    <w:link w:val="Heading2"/>
    <w:uiPriority w:val="99"/>
    <w:locked/>
    <w:rsid w:val="00357134"/>
    <w:rPr>
      <w:rFonts w:ascii="Calibri" w:eastAsia="PMingLiU" w:hAnsi="Calibri" w:cs="Times New Roman"/>
      <w:b/>
      <w:sz w:val="22"/>
      <w:szCs w:val="22"/>
    </w:rPr>
  </w:style>
  <w:style w:type="character" w:customStyle="1" w:styleId="Heading3Char">
    <w:name w:val="Heading 3 Char"/>
    <w:aliases w:val="h3 Char"/>
    <w:basedOn w:val="DefaultParagraphFont"/>
    <w:link w:val="Heading3"/>
    <w:uiPriority w:val="99"/>
    <w:locked/>
    <w:rsid w:val="00357134"/>
    <w:rPr>
      <w:rFonts w:ascii="Arial" w:eastAsia="SimSun" w:hAnsi="Arial" w:cs="Times New Roman"/>
      <w:kern w:val="24"/>
      <w:lang w:val="en-US" w:bidi="ar-SA"/>
    </w:rPr>
  </w:style>
  <w:style w:type="character" w:customStyle="1" w:styleId="Heading4Char">
    <w:name w:val="Heading 4 Char"/>
    <w:aliases w:val="h4 Char"/>
    <w:basedOn w:val="Heading3Char"/>
    <w:link w:val="Heading4"/>
    <w:uiPriority w:val="99"/>
    <w:locked/>
    <w:rsid w:val="00357134"/>
  </w:style>
  <w:style w:type="character" w:customStyle="1" w:styleId="Heading5Char">
    <w:name w:val="Heading 5 Char"/>
    <w:aliases w:val="h5 Char"/>
    <w:basedOn w:val="Heading3Char"/>
    <w:link w:val="Heading5"/>
    <w:uiPriority w:val="99"/>
    <w:locked/>
    <w:rsid w:val="00357134"/>
  </w:style>
  <w:style w:type="character" w:customStyle="1" w:styleId="Heading6Char">
    <w:name w:val="Heading 6 Char"/>
    <w:aliases w:val="h6 Char"/>
    <w:basedOn w:val="DefaultParagraphFont"/>
    <w:link w:val="Heading6"/>
    <w:uiPriority w:val="99"/>
    <w:locked/>
    <w:rsid w:val="00357134"/>
    <w:rPr>
      <w:rFonts w:ascii="Arial" w:eastAsia="SimSun" w:hAnsi="Arial" w:cs="Times New Roman"/>
      <w:b/>
      <w:kern w:val="24"/>
    </w:rPr>
  </w:style>
  <w:style w:type="character" w:customStyle="1" w:styleId="Heading7Char">
    <w:name w:val="Heading 7 Char"/>
    <w:aliases w:val="h7 Char"/>
    <w:basedOn w:val="Index3Char"/>
    <w:link w:val="Heading7"/>
    <w:uiPriority w:val="99"/>
    <w:locked/>
    <w:rsid w:val="00357134"/>
    <w:rPr>
      <w:sz w:val="24"/>
      <w:szCs w:val="24"/>
      <w:lang w:val="fr-BE" w:bidi="ar-SA"/>
    </w:rPr>
  </w:style>
  <w:style w:type="character" w:customStyle="1" w:styleId="Heading8Char">
    <w:name w:val="Heading 8 Char"/>
    <w:aliases w:val="h8 Char"/>
    <w:basedOn w:val="DefaultParagraphFont"/>
    <w:link w:val="Heading8"/>
    <w:uiPriority w:val="99"/>
    <w:semiHidden/>
    <w:locked/>
    <w:rsid w:val="00357134"/>
    <w:rPr>
      <w:rFonts w:ascii="Calibri" w:hAnsi="Calibri" w:cs="Times New Roman"/>
      <w:i/>
      <w:iCs/>
      <w:snapToGrid w:val="0"/>
      <w:sz w:val="24"/>
      <w:szCs w:val="24"/>
      <w:lang w:val="fr-BE"/>
    </w:rPr>
  </w:style>
  <w:style w:type="character" w:customStyle="1" w:styleId="Heading9Char">
    <w:name w:val="Heading 9 Char"/>
    <w:aliases w:val="h9 Char"/>
    <w:basedOn w:val="DefaultParagraphFont"/>
    <w:link w:val="Heading9"/>
    <w:uiPriority w:val="99"/>
    <w:semiHidden/>
    <w:locked/>
    <w:rsid w:val="00357134"/>
    <w:rPr>
      <w:rFonts w:ascii="Cambria" w:hAnsi="Cambria" w:cs="Times New Roman"/>
      <w:snapToGrid w:val="0"/>
      <w:sz w:val="22"/>
      <w:szCs w:val="22"/>
      <w:lang w:val="fr-BE"/>
    </w:rPr>
  </w:style>
  <w:style w:type="table" w:styleId="ColorfulShading-Accent1">
    <w:name w:val="Colorful Shading Accent 1"/>
    <w:basedOn w:val="TableNormal"/>
    <w:uiPriority w:val="99"/>
    <w:rsid w:val="00357134"/>
    <w:pPr>
      <w:widowControl w:val="0"/>
      <w:adjustRightInd w:val="0"/>
      <w:spacing w:line="360" w:lineRule="atLeast"/>
      <w:jc w:val="both"/>
      <w:textAlignment w:val="baseline"/>
    </w:pPr>
    <w:rPr>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LightList-Accent11">
    <w:name w:val="Light List - Accent 11"/>
    <w:uiPriority w:val="99"/>
    <w:rsid w:val="00357134"/>
    <w:pPr>
      <w:widowControl w:val="0"/>
      <w:adjustRightInd w:val="0"/>
      <w:spacing w:line="360" w:lineRule="atLeast"/>
      <w:jc w:val="both"/>
      <w:textAlignment w:val="baseline"/>
    </w:pPr>
    <w:rPr>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locked/>
    <w:rsid w:val="00357134"/>
    <w:rPr>
      <w:rFonts w:ascii="Arial" w:eastAsia="SimSun" w:hAnsi="Arial" w:cs="Times New Roman"/>
      <w:kern w:val="24"/>
      <w:lang w:val="en-US" w:bidi="ar-SA"/>
    </w:rPr>
  </w:style>
  <w:style w:type="paragraph" w:styleId="TOC5">
    <w:name w:val="toc 5"/>
    <w:aliases w:val="toc5"/>
    <w:basedOn w:val="Normal"/>
    <w:next w:val="Normal"/>
    <w:uiPriority w:val="99"/>
    <w:rsid w:val="00357134"/>
    <w:pPr>
      <w:ind w:left="936" w:hanging="187"/>
    </w:pPr>
  </w:style>
  <w:style w:type="paragraph" w:customStyle="1" w:styleId="Figure">
    <w:name w:val="Figure"/>
    <w:aliases w:val="fig"/>
    <w:basedOn w:val="Normal"/>
    <w:uiPriority w:val="99"/>
    <w:rsid w:val="00357134"/>
    <w:rPr>
      <w:color w:val="0000FF"/>
    </w:rPr>
  </w:style>
  <w:style w:type="paragraph" w:customStyle="1" w:styleId="Code">
    <w:name w:val="Code"/>
    <w:aliases w:val="c"/>
    <w:uiPriority w:val="99"/>
    <w:locked/>
    <w:rsid w:val="00357134"/>
    <w:pPr>
      <w:widowControl w:val="0"/>
      <w:adjustRightInd w:val="0"/>
      <w:spacing w:after="60" w:line="300" w:lineRule="exact"/>
      <w:ind w:left="360" w:hanging="360"/>
      <w:jc w:val="both"/>
      <w:textAlignment w:val="baseline"/>
    </w:pPr>
    <w:rPr>
      <w:rFonts w:ascii="Courier New" w:hAnsi="Courier New"/>
      <w:noProof/>
      <w:color w:val="000000"/>
      <w:sz w:val="16"/>
      <w:szCs w:val="16"/>
      <w:lang w:val="pl-PL" w:eastAsia="pl-PL"/>
    </w:rPr>
  </w:style>
  <w:style w:type="paragraph" w:customStyle="1" w:styleId="LabelinList2">
    <w:name w:val="Label in List 2"/>
    <w:aliases w:val="l2"/>
    <w:basedOn w:val="Label"/>
    <w:next w:val="TextinList2"/>
    <w:uiPriority w:val="99"/>
    <w:rsid w:val="00357134"/>
    <w:pPr>
      <w:ind w:left="720"/>
    </w:pPr>
  </w:style>
  <w:style w:type="paragraph" w:customStyle="1" w:styleId="TextinList2">
    <w:name w:val="Text in List 2"/>
    <w:aliases w:val="t2"/>
    <w:basedOn w:val="Normal"/>
    <w:uiPriority w:val="99"/>
    <w:rsid w:val="00357134"/>
    <w:pPr>
      <w:ind w:left="720"/>
    </w:pPr>
  </w:style>
  <w:style w:type="paragraph" w:customStyle="1" w:styleId="Label">
    <w:name w:val="Label"/>
    <w:aliases w:val="l"/>
    <w:basedOn w:val="Normal"/>
    <w:uiPriority w:val="99"/>
    <w:rsid w:val="00357134"/>
    <w:pPr>
      <w:keepNext/>
      <w:spacing w:before="240"/>
    </w:pPr>
    <w:rPr>
      <w:b/>
    </w:rPr>
  </w:style>
  <w:style w:type="paragraph" w:styleId="FootnoteText">
    <w:name w:val="footnote text"/>
    <w:aliases w:val="ft,Used by Word for text of Help footnotes"/>
    <w:basedOn w:val="Normal"/>
    <w:link w:val="FootnoteTextChar"/>
    <w:uiPriority w:val="99"/>
    <w:rsid w:val="00357134"/>
    <w:rPr>
      <w:color w:val="0000FF"/>
    </w:rPr>
  </w:style>
  <w:style w:type="character" w:customStyle="1" w:styleId="FootnoteTextChar">
    <w:name w:val="Footnote Text Char"/>
    <w:aliases w:val="ft Char,Used by Word for text of Help footnotes Char"/>
    <w:basedOn w:val="DefaultParagraphFont"/>
    <w:link w:val="FootnoteText"/>
    <w:uiPriority w:val="99"/>
    <w:semiHidden/>
    <w:locked/>
    <w:rsid w:val="00357134"/>
    <w:rPr>
      <w:rFonts w:ascii="Times New Roman" w:hAnsi="Times New Roman" w:cs="Times New Roman"/>
      <w:snapToGrid w:val="0"/>
      <w:lang w:val="fr-BE"/>
    </w:rPr>
  </w:style>
  <w:style w:type="paragraph" w:customStyle="1" w:styleId="NumberedList2">
    <w:name w:val="Numbered List 2"/>
    <w:aliases w:val="nl2"/>
    <w:basedOn w:val="ListNumber"/>
    <w:uiPriority w:val="99"/>
    <w:rsid w:val="00357134"/>
    <w:pPr>
      <w:numPr>
        <w:numId w:val="3"/>
      </w:numPr>
    </w:pPr>
  </w:style>
  <w:style w:type="paragraph" w:customStyle="1" w:styleId="Syntax">
    <w:name w:val="Syntax"/>
    <w:aliases w:val="s"/>
    <w:basedOn w:val="Normal"/>
    <w:uiPriority w:val="99"/>
    <w:locked/>
    <w:rsid w:val="00357134"/>
    <w:pPr>
      <w:shd w:val="clear" w:color="C0C0C0" w:fill="auto"/>
    </w:pPr>
    <w:rPr>
      <w:noProof/>
      <w:color w:val="C0C0C0"/>
    </w:rPr>
  </w:style>
  <w:style w:type="character" w:styleId="FootnoteReference">
    <w:name w:val="footnote reference"/>
    <w:aliases w:val="fr,Used by Word for Help footnote symbols"/>
    <w:basedOn w:val="DefaultParagraphFont"/>
    <w:uiPriority w:val="99"/>
    <w:rsid w:val="00357134"/>
    <w:rPr>
      <w:rFonts w:cs="Times New Roman"/>
      <w:color w:val="0000FF"/>
      <w:vertAlign w:val="superscript"/>
    </w:rPr>
  </w:style>
  <w:style w:type="character" w:customStyle="1" w:styleId="CodeEmbedded">
    <w:name w:val="Code Embedded"/>
    <w:aliases w:val="ce"/>
    <w:basedOn w:val="DefaultParagraphFont"/>
    <w:uiPriority w:val="99"/>
    <w:rsid w:val="00357134"/>
    <w:rPr>
      <w:rFonts w:ascii="Courier New" w:hAnsi="Courier New" w:cs="Times New Roman"/>
      <w:noProof/>
      <w:color w:val="auto"/>
      <w:position w:val="0"/>
      <w:sz w:val="16"/>
      <w:szCs w:val="16"/>
      <w:u w:val="none"/>
    </w:rPr>
  </w:style>
  <w:style w:type="character" w:customStyle="1" w:styleId="LabelEmbedded">
    <w:name w:val="Label Embedded"/>
    <w:aliases w:val="le"/>
    <w:basedOn w:val="DefaultParagraphFont"/>
    <w:uiPriority w:val="99"/>
    <w:rsid w:val="00357134"/>
    <w:rPr>
      <w:rFonts w:cs="Times New Roman"/>
      <w:b/>
      <w:sz w:val="18"/>
      <w:szCs w:val="18"/>
    </w:rPr>
  </w:style>
  <w:style w:type="character" w:customStyle="1" w:styleId="LinkText">
    <w:name w:val="Link Text"/>
    <w:aliases w:val="lt"/>
    <w:basedOn w:val="DefaultParagraphFont"/>
    <w:uiPriority w:val="99"/>
    <w:rsid w:val="00357134"/>
    <w:rPr>
      <w:rFonts w:cs="Times New Roman"/>
      <w:color w:val="0000FF"/>
      <w:sz w:val="18"/>
      <w:szCs w:val="18"/>
      <w:u w:val="single"/>
    </w:rPr>
  </w:style>
  <w:style w:type="character" w:customStyle="1" w:styleId="LinkID">
    <w:name w:val="Link ID"/>
    <w:aliases w:val="lid"/>
    <w:basedOn w:val="DefaultParagraphFont"/>
    <w:uiPriority w:val="99"/>
    <w:rsid w:val="00357134"/>
    <w:rPr>
      <w:rFonts w:cs="Times New Roman"/>
      <w:noProof/>
      <w:vanish/>
      <w:color w:val="0000FF"/>
      <w:sz w:val="18"/>
      <w:szCs w:val="18"/>
      <w:u w:val="none"/>
      <w:shd w:val="clear" w:color="auto" w:fill="auto"/>
    </w:rPr>
  </w:style>
  <w:style w:type="paragraph" w:customStyle="1" w:styleId="DSTOC1-0">
    <w:name w:val="DSTOC1-0"/>
    <w:basedOn w:val="Heading1"/>
    <w:uiPriority w:val="99"/>
    <w:rsid w:val="00357134"/>
    <w:pPr>
      <w:outlineLvl w:val="9"/>
    </w:pPr>
    <w:rPr>
      <w:bCs/>
    </w:rPr>
  </w:style>
  <w:style w:type="paragraph" w:customStyle="1" w:styleId="DSTOC2-0">
    <w:name w:val="DSTOC2-0"/>
    <w:basedOn w:val="Heading2"/>
    <w:uiPriority w:val="99"/>
    <w:rsid w:val="00357134"/>
    <w:pPr>
      <w:outlineLvl w:val="9"/>
    </w:pPr>
    <w:rPr>
      <w:bCs/>
      <w:iCs/>
    </w:rPr>
  </w:style>
  <w:style w:type="paragraph" w:customStyle="1" w:styleId="DSTOC3-0">
    <w:name w:val="DSTOC3-0"/>
    <w:basedOn w:val="Heading3"/>
    <w:uiPriority w:val="99"/>
    <w:rsid w:val="00357134"/>
    <w:pPr>
      <w:outlineLvl w:val="9"/>
    </w:pPr>
    <w:rPr>
      <w:bCs/>
    </w:rPr>
  </w:style>
  <w:style w:type="paragraph" w:customStyle="1" w:styleId="DSTOC4-0">
    <w:name w:val="DSTOC4-0"/>
    <w:basedOn w:val="Heading4"/>
    <w:uiPriority w:val="99"/>
    <w:rsid w:val="00357134"/>
    <w:pPr>
      <w:outlineLvl w:val="9"/>
    </w:pPr>
    <w:rPr>
      <w:bCs/>
    </w:rPr>
  </w:style>
  <w:style w:type="paragraph" w:customStyle="1" w:styleId="DSTOC5-0">
    <w:name w:val="DSTOC5-0"/>
    <w:basedOn w:val="Heading5"/>
    <w:uiPriority w:val="99"/>
    <w:rsid w:val="00357134"/>
    <w:pPr>
      <w:outlineLvl w:val="9"/>
    </w:pPr>
    <w:rPr>
      <w:bCs/>
      <w:iCs/>
    </w:rPr>
  </w:style>
  <w:style w:type="paragraph" w:customStyle="1" w:styleId="DSTOC6-0">
    <w:name w:val="DSTOC6-0"/>
    <w:basedOn w:val="Heading6"/>
    <w:uiPriority w:val="99"/>
    <w:rsid w:val="00357134"/>
    <w:pPr>
      <w:outlineLvl w:val="9"/>
    </w:pPr>
    <w:rPr>
      <w:bCs/>
    </w:rPr>
  </w:style>
  <w:style w:type="paragraph" w:customStyle="1" w:styleId="DSTOC7-0">
    <w:name w:val="DSTOC7-0"/>
    <w:basedOn w:val="Heading7"/>
    <w:uiPriority w:val="99"/>
    <w:rsid w:val="00357134"/>
    <w:pPr>
      <w:outlineLvl w:val="9"/>
    </w:pPr>
  </w:style>
  <w:style w:type="paragraph" w:customStyle="1" w:styleId="DSTOC8-0">
    <w:name w:val="DSTOC8-0"/>
    <w:basedOn w:val="Heading8"/>
    <w:uiPriority w:val="99"/>
    <w:rsid w:val="00357134"/>
    <w:pPr>
      <w:outlineLvl w:val="9"/>
    </w:pPr>
  </w:style>
  <w:style w:type="paragraph" w:customStyle="1" w:styleId="DSTOC9-0">
    <w:name w:val="DSTOC9-0"/>
    <w:basedOn w:val="Heading9"/>
    <w:uiPriority w:val="99"/>
    <w:rsid w:val="00357134"/>
    <w:pPr>
      <w:outlineLvl w:val="9"/>
    </w:pPr>
  </w:style>
  <w:style w:type="paragraph" w:customStyle="1" w:styleId="DSTOC1-1">
    <w:name w:val="DSTOC1-1"/>
    <w:basedOn w:val="Heading1"/>
    <w:uiPriority w:val="99"/>
    <w:rsid w:val="00357134"/>
    <w:pPr>
      <w:outlineLvl w:val="1"/>
    </w:pPr>
    <w:rPr>
      <w:bCs/>
    </w:rPr>
  </w:style>
  <w:style w:type="paragraph" w:customStyle="1" w:styleId="DSTOC1-2">
    <w:name w:val="DSTOC1-2"/>
    <w:basedOn w:val="Heading2"/>
    <w:link w:val="CommentTextChar"/>
    <w:uiPriority w:val="99"/>
    <w:rsid w:val="00357134"/>
  </w:style>
  <w:style w:type="paragraph" w:customStyle="1" w:styleId="DSTOC1-3">
    <w:name w:val="DSTOC1-3"/>
    <w:basedOn w:val="Heading3"/>
    <w:uiPriority w:val="99"/>
    <w:rsid w:val="00357134"/>
  </w:style>
  <w:style w:type="paragraph" w:customStyle="1" w:styleId="DSTOC1-4">
    <w:name w:val="DSTOC1-4"/>
    <w:basedOn w:val="Heading4"/>
    <w:uiPriority w:val="99"/>
    <w:rsid w:val="00357134"/>
  </w:style>
  <w:style w:type="paragraph" w:customStyle="1" w:styleId="DSTOC1-5">
    <w:name w:val="DSTOC1-5"/>
    <w:basedOn w:val="Heading5"/>
    <w:uiPriority w:val="99"/>
    <w:rsid w:val="00357134"/>
  </w:style>
  <w:style w:type="paragraph" w:customStyle="1" w:styleId="DSTOC1-6">
    <w:name w:val="DSTOC1-6"/>
    <w:basedOn w:val="Heading6"/>
    <w:uiPriority w:val="99"/>
    <w:rsid w:val="00357134"/>
  </w:style>
  <w:style w:type="paragraph" w:customStyle="1" w:styleId="DSTOC1-7">
    <w:name w:val="DSTOC1-7"/>
    <w:basedOn w:val="Heading7"/>
    <w:uiPriority w:val="99"/>
    <w:rsid w:val="00357134"/>
  </w:style>
  <w:style w:type="paragraph" w:customStyle="1" w:styleId="DSTOC1-8">
    <w:name w:val="DSTOC1-8"/>
    <w:basedOn w:val="Heading8"/>
    <w:uiPriority w:val="99"/>
    <w:rsid w:val="00357134"/>
  </w:style>
  <w:style w:type="paragraph" w:customStyle="1" w:styleId="DSTOC1-9">
    <w:name w:val="DSTOC1-9"/>
    <w:basedOn w:val="Heading9"/>
    <w:uiPriority w:val="99"/>
    <w:rsid w:val="00357134"/>
  </w:style>
  <w:style w:type="paragraph" w:customStyle="1" w:styleId="DSTOC2-2">
    <w:name w:val="DSTOC2-2"/>
    <w:basedOn w:val="Heading2"/>
    <w:uiPriority w:val="99"/>
    <w:rsid w:val="00357134"/>
    <w:pPr>
      <w:outlineLvl w:val="2"/>
    </w:pPr>
    <w:rPr>
      <w:bCs/>
      <w:iCs/>
    </w:rPr>
  </w:style>
  <w:style w:type="paragraph" w:customStyle="1" w:styleId="DSTOC2-3">
    <w:name w:val="DSTOC2-3"/>
    <w:basedOn w:val="DSTOC1-3"/>
    <w:link w:val="NumberedList11"/>
    <w:uiPriority w:val="99"/>
    <w:rsid w:val="00357134"/>
  </w:style>
  <w:style w:type="paragraph" w:customStyle="1" w:styleId="DSTOC2-4">
    <w:name w:val="DSTOC2-4"/>
    <w:basedOn w:val="DSTOC1-4"/>
    <w:uiPriority w:val="99"/>
    <w:rsid w:val="00357134"/>
  </w:style>
  <w:style w:type="paragraph" w:customStyle="1" w:styleId="DSTOC2-5">
    <w:name w:val="DSTOC2-5"/>
    <w:basedOn w:val="DSTOC1-5"/>
    <w:uiPriority w:val="99"/>
    <w:rsid w:val="00357134"/>
  </w:style>
  <w:style w:type="paragraph" w:customStyle="1" w:styleId="DSTOC2-6">
    <w:name w:val="DSTOC2-6"/>
    <w:basedOn w:val="DSTOC1-6"/>
    <w:uiPriority w:val="99"/>
    <w:rsid w:val="00357134"/>
  </w:style>
  <w:style w:type="paragraph" w:customStyle="1" w:styleId="DSTOC2-7">
    <w:name w:val="DSTOC2-7"/>
    <w:basedOn w:val="DSTOC1-7"/>
    <w:uiPriority w:val="99"/>
    <w:rsid w:val="00357134"/>
  </w:style>
  <w:style w:type="paragraph" w:customStyle="1" w:styleId="DSTOC2-8">
    <w:name w:val="DSTOC2-8"/>
    <w:basedOn w:val="DSTOC1-8"/>
    <w:uiPriority w:val="99"/>
    <w:rsid w:val="00357134"/>
  </w:style>
  <w:style w:type="paragraph" w:customStyle="1" w:styleId="DSTOC2-9">
    <w:name w:val="DSTOC2-9"/>
    <w:basedOn w:val="DSTOC1-9"/>
    <w:uiPriority w:val="99"/>
    <w:rsid w:val="00357134"/>
  </w:style>
  <w:style w:type="paragraph" w:customStyle="1" w:styleId="DSTOC3-3">
    <w:name w:val="DSTOC3-3"/>
    <w:basedOn w:val="Heading3"/>
    <w:uiPriority w:val="99"/>
    <w:rsid w:val="00357134"/>
    <w:pPr>
      <w:outlineLvl w:val="3"/>
    </w:pPr>
    <w:rPr>
      <w:bCs/>
    </w:rPr>
  </w:style>
  <w:style w:type="paragraph" w:customStyle="1" w:styleId="DSTOC3-4">
    <w:name w:val="DSTOC3-4"/>
    <w:basedOn w:val="DSTOC2-4"/>
    <w:uiPriority w:val="99"/>
    <w:rsid w:val="00357134"/>
  </w:style>
  <w:style w:type="paragraph" w:customStyle="1" w:styleId="DSTOC3-5">
    <w:name w:val="DSTOC3-5"/>
    <w:basedOn w:val="DSTOC2-5"/>
    <w:uiPriority w:val="99"/>
    <w:rsid w:val="00357134"/>
  </w:style>
  <w:style w:type="paragraph" w:customStyle="1" w:styleId="DSTOC3-6">
    <w:name w:val="DSTOC3-6"/>
    <w:basedOn w:val="DSTOC2-6"/>
    <w:uiPriority w:val="99"/>
    <w:rsid w:val="00357134"/>
  </w:style>
  <w:style w:type="paragraph" w:customStyle="1" w:styleId="DSTOC3-7">
    <w:name w:val="DSTOC3-7"/>
    <w:basedOn w:val="DSTOC2-7"/>
    <w:uiPriority w:val="99"/>
    <w:rsid w:val="00357134"/>
  </w:style>
  <w:style w:type="paragraph" w:customStyle="1" w:styleId="DSTOC3-8">
    <w:name w:val="DSTOC3-8"/>
    <w:basedOn w:val="DSTOC2-8"/>
    <w:uiPriority w:val="99"/>
    <w:rsid w:val="00357134"/>
  </w:style>
  <w:style w:type="paragraph" w:customStyle="1" w:styleId="DSTOC3-9">
    <w:name w:val="DSTOC3-9"/>
    <w:basedOn w:val="DSTOC2-9"/>
    <w:uiPriority w:val="99"/>
    <w:rsid w:val="00357134"/>
  </w:style>
  <w:style w:type="paragraph" w:customStyle="1" w:styleId="DSTOC4-4">
    <w:name w:val="DSTOC4-4"/>
    <w:basedOn w:val="Heading4"/>
    <w:uiPriority w:val="99"/>
    <w:rsid w:val="00357134"/>
    <w:pPr>
      <w:outlineLvl w:val="4"/>
    </w:pPr>
    <w:rPr>
      <w:bCs/>
    </w:rPr>
  </w:style>
  <w:style w:type="paragraph" w:customStyle="1" w:styleId="DSTOC4-5">
    <w:name w:val="DSTOC4-5"/>
    <w:basedOn w:val="DSTOC3-5"/>
    <w:uiPriority w:val="99"/>
    <w:rsid w:val="00357134"/>
  </w:style>
  <w:style w:type="paragraph" w:customStyle="1" w:styleId="DSTOC4-6">
    <w:name w:val="DSTOC4-6"/>
    <w:basedOn w:val="DSTOC3-6"/>
    <w:uiPriority w:val="99"/>
    <w:rsid w:val="00357134"/>
  </w:style>
  <w:style w:type="paragraph" w:customStyle="1" w:styleId="DSTOC4-7">
    <w:name w:val="DSTOC4-7"/>
    <w:basedOn w:val="DSTOC3-7"/>
    <w:uiPriority w:val="99"/>
    <w:rsid w:val="00357134"/>
  </w:style>
  <w:style w:type="paragraph" w:customStyle="1" w:styleId="DSTOC4-8">
    <w:name w:val="DSTOC4-8"/>
    <w:basedOn w:val="DSTOC3-8"/>
    <w:uiPriority w:val="99"/>
    <w:rsid w:val="00357134"/>
  </w:style>
  <w:style w:type="paragraph" w:customStyle="1" w:styleId="DSTOC4-9">
    <w:name w:val="DSTOC4-9"/>
    <w:basedOn w:val="DSTOC3-9"/>
    <w:uiPriority w:val="99"/>
    <w:rsid w:val="00357134"/>
  </w:style>
  <w:style w:type="paragraph" w:customStyle="1" w:styleId="DSTOC5-5">
    <w:name w:val="DSTOC5-5"/>
    <w:basedOn w:val="Heading5"/>
    <w:uiPriority w:val="99"/>
    <w:rsid w:val="00357134"/>
    <w:pPr>
      <w:outlineLvl w:val="5"/>
    </w:pPr>
    <w:rPr>
      <w:bCs/>
      <w:iCs/>
    </w:rPr>
  </w:style>
  <w:style w:type="paragraph" w:customStyle="1" w:styleId="DSTOC5-6">
    <w:name w:val="DSTOC5-6"/>
    <w:basedOn w:val="DSTOC4-6"/>
    <w:uiPriority w:val="99"/>
    <w:rsid w:val="00357134"/>
  </w:style>
  <w:style w:type="paragraph" w:customStyle="1" w:styleId="DSTOC5-7">
    <w:name w:val="DSTOC5-7"/>
    <w:basedOn w:val="DSTOC4-7"/>
    <w:uiPriority w:val="99"/>
    <w:rsid w:val="00357134"/>
  </w:style>
  <w:style w:type="paragraph" w:customStyle="1" w:styleId="DSTOC5-8">
    <w:name w:val="DSTOC5-8"/>
    <w:basedOn w:val="DSTOC4-8"/>
    <w:uiPriority w:val="99"/>
    <w:rsid w:val="00357134"/>
  </w:style>
  <w:style w:type="paragraph" w:customStyle="1" w:styleId="DSTOC5-9">
    <w:name w:val="DSTOC5-9"/>
    <w:basedOn w:val="DSTOC4-9"/>
    <w:uiPriority w:val="99"/>
    <w:rsid w:val="00357134"/>
  </w:style>
  <w:style w:type="paragraph" w:customStyle="1" w:styleId="DSTOC6-6">
    <w:name w:val="DSTOC6-6"/>
    <w:basedOn w:val="Heading6"/>
    <w:uiPriority w:val="99"/>
    <w:rsid w:val="00357134"/>
    <w:pPr>
      <w:outlineLvl w:val="6"/>
    </w:pPr>
    <w:rPr>
      <w:bCs/>
    </w:rPr>
  </w:style>
  <w:style w:type="paragraph" w:customStyle="1" w:styleId="DSTOC6-7">
    <w:name w:val="DSTOC6-7"/>
    <w:basedOn w:val="DSTOC5-7"/>
    <w:uiPriority w:val="99"/>
    <w:rsid w:val="00357134"/>
  </w:style>
  <w:style w:type="paragraph" w:customStyle="1" w:styleId="DSTOC6-8">
    <w:name w:val="DSTOC6-8"/>
    <w:basedOn w:val="DSTOC5-8"/>
    <w:uiPriority w:val="99"/>
    <w:rsid w:val="00357134"/>
  </w:style>
  <w:style w:type="paragraph" w:customStyle="1" w:styleId="DSTOC6-9">
    <w:name w:val="DSTOC6-9"/>
    <w:basedOn w:val="DSTOC5-9"/>
    <w:uiPriority w:val="99"/>
    <w:rsid w:val="00357134"/>
  </w:style>
  <w:style w:type="paragraph" w:customStyle="1" w:styleId="DSTOC7-7">
    <w:name w:val="DSTOC7-7"/>
    <w:basedOn w:val="Heading7"/>
    <w:uiPriority w:val="99"/>
    <w:rsid w:val="00357134"/>
    <w:pPr>
      <w:outlineLvl w:val="7"/>
    </w:pPr>
  </w:style>
  <w:style w:type="paragraph" w:customStyle="1" w:styleId="DSTOC7-8">
    <w:name w:val="DSTOC7-8"/>
    <w:basedOn w:val="DSTOC6-8"/>
    <w:uiPriority w:val="99"/>
    <w:rsid w:val="00357134"/>
  </w:style>
  <w:style w:type="paragraph" w:customStyle="1" w:styleId="DSTOC7-9">
    <w:name w:val="DSTOC7-9"/>
    <w:basedOn w:val="DSTOC6-9"/>
    <w:uiPriority w:val="99"/>
    <w:rsid w:val="00357134"/>
  </w:style>
  <w:style w:type="paragraph" w:customStyle="1" w:styleId="DSTOC8-8">
    <w:name w:val="DSTOC8-8"/>
    <w:basedOn w:val="Heading8"/>
    <w:uiPriority w:val="99"/>
    <w:rsid w:val="00357134"/>
    <w:pPr>
      <w:outlineLvl w:val="8"/>
    </w:pPr>
  </w:style>
  <w:style w:type="paragraph" w:customStyle="1" w:styleId="DSTOC8-9">
    <w:name w:val="DSTOC8-9"/>
    <w:basedOn w:val="DSTOC7-9"/>
    <w:uiPriority w:val="99"/>
    <w:rsid w:val="00357134"/>
  </w:style>
  <w:style w:type="paragraph" w:customStyle="1" w:styleId="DSTOC9-9">
    <w:name w:val="DSTOC9-9"/>
    <w:basedOn w:val="Heading9"/>
    <w:uiPriority w:val="99"/>
    <w:rsid w:val="00357134"/>
    <w:pPr>
      <w:outlineLvl w:val="9"/>
    </w:pPr>
  </w:style>
  <w:style w:type="paragraph" w:customStyle="1" w:styleId="TableSpacing">
    <w:name w:val="Table Spacing"/>
    <w:aliases w:val="ts"/>
    <w:basedOn w:val="Normal"/>
    <w:next w:val="Normal"/>
    <w:uiPriority w:val="99"/>
    <w:rsid w:val="00357134"/>
    <w:pPr>
      <w:spacing w:before="80" w:after="80"/>
    </w:pPr>
    <w:rPr>
      <w:sz w:val="8"/>
      <w:szCs w:val="8"/>
    </w:rPr>
  </w:style>
  <w:style w:type="paragraph" w:customStyle="1" w:styleId="AlertLabel">
    <w:name w:val="Alert Label"/>
    <w:aliases w:val="al"/>
    <w:basedOn w:val="Normal"/>
    <w:uiPriority w:val="99"/>
    <w:rsid w:val="00357134"/>
    <w:pPr>
      <w:keepNext/>
      <w:spacing w:before="120" w:line="300" w:lineRule="exact"/>
    </w:pPr>
    <w:rPr>
      <w:b/>
    </w:rPr>
  </w:style>
  <w:style w:type="character" w:customStyle="1" w:styleId="ConditionalMarker">
    <w:name w:val="Conditional Marker"/>
    <w:aliases w:val="cm"/>
    <w:basedOn w:val="DefaultParagraphFont"/>
    <w:uiPriority w:val="99"/>
    <w:locked/>
    <w:rsid w:val="00357134"/>
    <w:rPr>
      <w:rFonts w:cs="Times New Roman"/>
      <w:noProof/>
      <w:vanish/>
      <w:color w:val="C0C0C0"/>
      <w:sz w:val="18"/>
      <w:szCs w:val="18"/>
      <w:shd w:val="clear" w:color="FFFF00" w:fill="auto"/>
    </w:rPr>
  </w:style>
  <w:style w:type="paragraph" w:customStyle="1" w:styleId="FigureinList2">
    <w:name w:val="Figure in List 2"/>
    <w:aliases w:val="fig2"/>
    <w:basedOn w:val="Figure"/>
    <w:next w:val="TextinList2"/>
    <w:uiPriority w:val="99"/>
    <w:rsid w:val="00357134"/>
    <w:pPr>
      <w:ind w:left="720"/>
    </w:pPr>
  </w:style>
  <w:style w:type="paragraph" w:customStyle="1" w:styleId="LabelinList1">
    <w:name w:val="Label in List 1"/>
    <w:aliases w:val="l1"/>
    <w:basedOn w:val="Label"/>
    <w:next w:val="TextinList1"/>
    <w:uiPriority w:val="99"/>
    <w:rsid w:val="00357134"/>
    <w:pPr>
      <w:ind w:left="360"/>
    </w:pPr>
  </w:style>
  <w:style w:type="paragraph" w:customStyle="1" w:styleId="TextinList1">
    <w:name w:val="Text in List 1"/>
    <w:aliases w:val="t1"/>
    <w:basedOn w:val="Normal"/>
    <w:uiPriority w:val="99"/>
    <w:rsid w:val="00357134"/>
    <w:pPr>
      <w:ind w:left="360"/>
    </w:pPr>
  </w:style>
  <w:style w:type="paragraph" w:customStyle="1" w:styleId="AlertLabelinList1">
    <w:name w:val="Alert Label in List 1"/>
    <w:aliases w:val="al1"/>
    <w:basedOn w:val="AlertLabel"/>
    <w:uiPriority w:val="99"/>
    <w:rsid w:val="00357134"/>
    <w:pPr>
      <w:ind w:left="360"/>
    </w:pPr>
  </w:style>
  <w:style w:type="paragraph" w:customStyle="1" w:styleId="FigureinList1">
    <w:name w:val="Figure in List 1"/>
    <w:aliases w:val="fig1"/>
    <w:basedOn w:val="Figure"/>
    <w:next w:val="TextinList1"/>
    <w:uiPriority w:val="99"/>
    <w:rsid w:val="00357134"/>
    <w:pPr>
      <w:ind w:left="360"/>
    </w:pPr>
  </w:style>
  <w:style w:type="paragraph" w:styleId="Footer">
    <w:name w:val="footer"/>
    <w:aliases w:val="f"/>
    <w:basedOn w:val="Header"/>
    <w:link w:val="FooterChar"/>
    <w:uiPriority w:val="99"/>
    <w:rsid w:val="00357134"/>
    <w:rPr>
      <w:b w:val="0"/>
    </w:rPr>
  </w:style>
  <w:style w:type="character" w:customStyle="1" w:styleId="FooterChar">
    <w:name w:val="Footer Char"/>
    <w:aliases w:val="f Char"/>
    <w:basedOn w:val="DefaultParagraphFont"/>
    <w:link w:val="Footer"/>
    <w:uiPriority w:val="99"/>
    <w:locked/>
    <w:rsid w:val="00357134"/>
    <w:rPr>
      <w:rFonts w:ascii="Calibri" w:eastAsia="PMingLiU" w:hAnsi="Calibri" w:cs="Times New Roman"/>
      <w:sz w:val="22"/>
      <w:szCs w:val="22"/>
    </w:rPr>
  </w:style>
  <w:style w:type="paragraph" w:styleId="Header">
    <w:name w:val="header"/>
    <w:aliases w:val="h"/>
    <w:basedOn w:val="Normal"/>
    <w:link w:val="TableColumns3"/>
    <w:uiPriority w:val="99"/>
    <w:rsid w:val="00357134"/>
    <w:pPr>
      <w:spacing w:after="240"/>
      <w:jc w:val="right"/>
    </w:pPr>
    <w:rPr>
      <w:rFonts w:eastAsia="PMingLiU"/>
      <w:b/>
    </w:rPr>
  </w:style>
  <w:style w:type="character" w:customStyle="1" w:styleId="HeaderChar">
    <w:name w:val="Header Char"/>
    <w:aliases w:val="h Char"/>
    <w:basedOn w:val="DefaultParagraphFont"/>
    <w:link w:val="Header"/>
    <w:uiPriority w:val="99"/>
    <w:semiHidden/>
    <w:rsid w:val="00DF35D2"/>
    <w:rPr>
      <w:sz w:val="24"/>
      <w:szCs w:val="24"/>
      <w:lang w:val="fr-BE"/>
    </w:rPr>
  </w:style>
  <w:style w:type="paragraph" w:customStyle="1" w:styleId="AlertText">
    <w:name w:val="Alert Text"/>
    <w:aliases w:val="at"/>
    <w:basedOn w:val="Normal"/>
    <w:link w:val="TableColumns2"/>
    <w:uiPriority w:val="99"/>
    <w:rsid w:val="00357134"/>
    <w:pPr>
      <w:ind w:left="360" w:right="360"/>
    </w:pPr>
  </w:style>
  <w:style w:type="paragraph" w:customStyle="1" w:styleId="AlertTextinList1">
    <w:name w:val="Alert Text in List 1"/>
    <w:aliases w:val="at1"/>
    <w:basedOn w:val="AlertText"/>
    <w:uiPriority w:val="99"/>
    <w:rsid w:val="00357134"/>
    <w:pPr>
      <w:ind w:left="720"/>
    </w:pPr>
  </w:style>
  <w:style w:type="paragraph" w:customStyle="1" w:styleId="AlertTextinList2">
    <w:name w:val="Alert Text in List 2"/>
    <w:aliases w:val="at2"/>
    <w:basedOn w:val="AlertText"/>
    <w:uiPriority w:val="99"/>
    <w:rsid w:val="00357134"/>
    <w:pPr>
      <w:ind w:left="1080"/>
    </w:pPr>
  </w:style>
  <w:style w:type="paragraph" w:customStyle="1" w:styleId="BulletedList1">
    <w:name w:val="Bulleted List 1"/>
    <w:aliases w:val="bl1"/>
    <w:basedOn w:val="ListBullet"/>
    <w:uiPriority w:val="99"/>
    <w:rsid w:val="00357134"/>
    <w:pPr>
      <w:numPr>
        <w:numId w:val="1"/>
      </w:numPr>
    </w:pPr>
  </w:style>
  <w:style w:type="paragraph" w:customStyle="1" w:styleId="BulletedList2">
    <w:name w:val="Bulleted List 2"/>
    <w:aliases w:val="bl2"/>
    <w:basedOn w:val="ListBullet"/>
    <w:uiPriority w:val="99"/>
    <w:rsid w:val="00357134"/>
    <w:pPr>
      <w:numPr>
        <w:numId w:val="2"/>
      </w:numPr>
    </w:pPr>
  </w:style>
  <w:style w:type="paragraph" w:customStyle="1" w:styleId="DefinedTerm">
    <w:name w:val="Defined Term"/>
    <w:aliases w:val="dt"/>
    <w:basedOn w:val="Normal"/>
    <w:uiPriority w:val="99"/>
    <w:rsid w:val="00357134"/>
    <w:pPr>
      <w:keepNext/>
      <w:spacing w:before="120" w:line="220" w:lineRule="exact"/>
      <w:ind w:right="1440"/>
    </w:pPr>
    <w:rPr>
      <w:b/>
      <w:sz w:val="18"/>
      <w:szCs w:val="18"/>
    </w:rPr>
  </w:style>
  <w:style w:type="paragraph" w:styleId="DocumentMap">
    <w:name w:val="Document Map"/>
    <w:basedOn w:val="Normal"/>
    <w:link w:val="DocumentMapChar"/>
    <w:uiPriority w:val="99"/>
    <w:rsid w:val="00357134"/>
    <w:pPr>
      <w:shd w:val="clear" w:color="auto" w:fill="FFFF00"/>
    </w:pPr>
  </w:style>
  <w:style w:type="character" w:customStyle="1" w:styleId="DocumentMapChar">
    <w:name w:val="Document Map Char"/>
    <w:basedOn w:val="DefaultParagraphFont"/>
    <w:link w:val="DocumentMap"/>
    <w:uiPriority w:val="99"/>
    <w:semiHidden/>
    <w:locked/>
    <w:rsid w:val="00357134"/>
    <w:rPr>
      <w:rFonts w:ascii="Tahoma" w:hAnsi="Tahoma" w:cs="Tahoma"/>
      <w:snapToGrid w:val="0"/>
      <w:sz w:val="16"/>
      <w:szCs w:val="16"/>
      <w:lang w:val="fr-BE"/>
    </w:rPr>
  </w:style>
  <w:style w:type="paragraph" w:customStyle="1" w:styleId="NumberedList1">
    <w:name w:val="Numbered List 1"/>
    <w:aliases w:val="nl1 Car Car Car"/>
    <w:basedOn w:val="ListNumber"/>
    <w:uiPriority w:val="99"/>
    <w:rsid w:val="00357134"/>
    <w:pPr>
      <w:tabs>
        <w:tab w:val="clear" w:pos="360"/>
      </w:tabs>
      <w:ind w:left="720"/>
    </w:pPr>
  </w:style>
  <w:style w:type="table" w:customStyle="1" w:styleId="ProcedureTable">
    <w:name w:val="Procedure Table"/>
    <w:aliases w:val="pt"/>
    <w:uiPriority w:val="99"/>
    <w:rsid w:val="00357134"/>
    <w:rPr>
      <w:sz w:val="20"/>
      <w:szCs w:val="20"/>
    </w:rPr>
    <w:tblPr>
      <w:tblInd w:w="0" w:type="dxa"/>
      <w:tblCellMar>
        <w:top w:w="0" w:type="dxa"/>
        <w:left w:w="108" w:type="dxa"/>
        <w:bottom w:w="0" w:type="dxa"/>
        <w:right w:w="108" w:type="dxa"/>
      </w:tblCellMar>
    </w:tblPr>
  </w:style>
  <w:style w:type="character" w:customStyle="1" w:styleId="Underline">
    <w:name w:val="Underline"/>
    <w:aliases w:val="u"/>
    <w:basedOn w:val="DefaultParagraphFont"/>
    <w:uiPriority w:val="99"/>
    <w:rsid w:val="00357134"/>
    <w:rPr>
      <w:rFonts w:cs="Times New Roman"/>
      <w:color w:val="auto"/>
      <w:sz w:val="18"/>
      <w:szCs w:val="18"/>
      <w:u w:val="single"/>
    </w:rPr>
  </w:style>
  <w:style w:type="paragraph" w:styleId="Index1">
    <w:name w:val="index 1"/>
    <w:aliases w:val="idx1"/>
    <w:basedOn w:val="Normal"/>
    <w:uiPriority w:val="99"/>
    <w:rsid w:val="00357134"/>
    <w:pPr>
      <w:spacing w:line="220" w:lineRule="exact"/>
      <w:ind w:left="180" w:hanging="180"/>
    </w:pPr>
  </w:style>
  <w:style w:type="paragraph" w:styleId="IndexHeading">
    <w:name w:val="index heading"/>
    <w:aliases w:val="ih"/>
    <w:basedOn w:val="Heading1"/>
    <w:next w:val="Index1"/>
    <w:uiPriority w:val="99"/>
    <w:rsid w:val="00357134"/>
    <w:pPr>
      <w:spacing w:line="300" w:lineRule="exact"/>
      <w:outlineLvl w:val="7"/>
    </w:pPr>
    <w:rPr>
      <w:sz w:val="26"/>
    </w:rPr>
  </w:style>
  <w:style w:type="table" w:customStyle="1" w:styleId="CodeSection">
    <w:name w:val="Code Section"/>
    <w:aliases w:val="cs"/>
    <w:uiPriority w:val="99"/>
    <w:rsid w:val="00357134"/>
    <w:rPr>
      <w:sz w:val="20"/>
      <w:szCs w:val="20"/>
    </w:rPr>
    <w:tblPr>
      <w:tblInd w:w="0" w:type="dxa"/>
      <w:tblCellMar>
        <w:top w:w="0" w:type="dxa"/>
        <w:left w:w="108" w:type="dxa"/>
        <w:bottom w:w="0" w:type="dxa"/>
        <w:right w:w="108" w:type="dxa"/>
      </w:tblCellMar>
    </w:tblPr>
  </w:style>
  <w:style w:type="paragraph" w:styleId="TOC1">
    <w:name w:val="toc 1"/>
    <w:aliases w:val="toc1"/>
    <w:basedOn w:val="Normal"/>
    <w:next w:val="Normal"/>
    <w:uiPriority w:val="99"/>
    <w:rsid w:val="00357134"/>
    <w:pPr>
      <w:spacing w:before="180"/>
      <w:ind w:left="187" w:hanging="187"/>
    </w:pPr>
  </w:style>
  <w:style w:type="paragraph" w:styleId="TOC2">
    <w:name w:val="toc 2"/>
    <w:aliases w:val="toc2"/>
    <w:basedOn w:val="Normal"/>
    <w:next w:val="Normal"/>
    <w:uiPriority w:val="99"/>
    <w:rsid w:val="00357134"/>
    <w:pPr>
      <w:ind w:left="374" w:hanging="187"/>
    </w:pPr>
  </w:style>
  <w:style w:type="paragraph" w:styleId="TOC3">
    <w:name w:val="toc 3"/>
    <w:aliases w:val="toc3"/>
    <w:basedOn w:val="Normal"/>
    <w:next w:val="Normal"/>
    <w:uiPriority w:val="99"/>
    <w:rsid w:val="00357134"/>
    <w:pPr>
      <w:ind w:left="561" w:hanging="187"/>
    </w:pPr>
  </w:style>
  <w:style w:type="paragraph" w:styleId="TOC4">
    <w:name w:val="toc 4"/>
    <w:aliases w:val="toc4"/>
    <w:basedOn w:val="Normal"/>
    <w:next w:val="Normal"/>
    <w:uiPriority w:val="99"/>
    <w:rsid w:val="00357134"/>
    <w:pPr>
      <w:ind w:left="749" w:hanging="187"/>
    </w:pPr>
  </w:style>
  <w:style w:type="paragraph" w:styleId="Index2">
    <w:name w:val="index 2"/>
    <w:aliases w:val="idx2"/>
    <w:basedOn w:val="Index1"/>
    <w:uiPriority w:val="99"/>
    <w:rsid w:val="00357134"/>
    <w:pPr>
      <w:ind w:left="540"/>
    </w:pPr>
  </w:style>
  <w:style w:type="paragraph" w:styleId="Index3">
    <w:name w:val="index 3"/>
    <w:aliases w:val="idx3"/>
    <w:basedOn w:val="Index1"/>
    <w:link w:val="Index3Char"/>
    <w:uiPriority w:val="99"/>
    <w:rsid w:val="00357134"/>
    <w:pPr>
      <w:ind w:left="900"/>
    </w:pPr>
  </w:style>
  <w:style w:type="character" w:customStyle="1" w:styleId="Bold">
    <w:name w:val="Bold"/>
    <w:aliases w:val="b"/>
    <w:basedOn w:val="DefaultParagraphFont"/>
    <w:uiPriority w:val="99"/>
    <w:rsid w:val="00357134"/>
    <w:rPr>
      <w:rFonts w:cs="Times New Roman"/>
      <w:b/>
      <w:sz w:val="18"/>
      <w:szCs w:val="18"/>
    </w:rPr>
  </w:style>
  <w:style w:type="character" w:customStyle="1" w:styleId="MultilanguageMarkerAuto">
    <w:name w:val="Multilanguage Marker Auto"/>
    <w:aliases w:val="mma"/>
    <w:basedOn w:val="DefaultParagraphFont"/>
    <w:uiPriority w:val="99"/>
    <w:locked/>
    <w:rsid w:val="00357134"/>
    <w:rPr>
      <w:rFonts w:cs="Times New Roman"/>
      <w:noProof/>
      <w:color w:val="C0C0C0"/>
      <w:sz w:val="18"/>
      <w:szCs w:val="18"/>
      <w:shd w:val="clear" w:color="auto" w:fill="auto"/>
    </w:rPr>
  </w:style>
  <w:style w:type="character" w:customStyle="1" w:styleId="BoldItalic">
    <w:name w:val="Bold Italic"/>
    <w:aliases w:val="bi"/>
    <w:basedOn w:val="DefaultParagraphFont"/>
    <w:uiPriority w:val="99"/>
    <w:rsid w:val="00357134"/>
    <w:rPr>
      <w:rFonts w:cs="Times New Roman"/>
      <w:b/>
      <w:i/>
      <w:color w:val="auto"/>
      <w:sz w:val="18"/>
      <w:szCs w:val="18"/>
    </w:rPr>
  </w:style>
  <w:style w:type="paragraph" w:customStyle="1" w:styleId="MultilanguageMarkerExplicitBegin">
    <w:name w:val="Multilanguage Marker Explicit Begin"/>
    <w:aliases w:val="mmeb"/>
    <w:basedOn w:val="Normal"/>
    <w:next w:val="Normal"/>
    <w:uiPriority w:val="99"/>
    <w:locked/>
    <w:rsid w:val="00357134"/>
    <w:rPr>
      <w:noProof/>
      <w:color w:val="C0C0C0"/>
    </w:rPr>
  </w:style>
  <w:style w:type="paragraph" w:customStyle="1" w:styleId="MultilanguageMarkerExplicitEnd">
    <w:name w:val="Multilanguage Marker Explicit End"/>
    <w:aliases w:val="mmee"/>
    <w:basedOn w:val="MultilanguageMarkerExplicitBegin"/>
    <w:next w:val="Normal"/>
    <w:uiPriority w:val="99"/>
    <w:locked/>
    <w:rsid w:val="00357134"/>
  </w:style>
  <w:style w:type="paragraph" w:customStyle="1" w:styleId="CodeReferenceinList1">
    <w:name w:val="Code Reference in List 1"/>
    <w:aliases w:val="cref1"/>
    <w:basedOn w:val="Normal"/>
    <w:uiPriority w:val="99"/>
    <w:locked/>
    <w:rsid w:val="00357134"/>
    <w:rPr>
      <w:color w:val="C0C0C0"/>
    </w:rPr>
  </w:style>
  <w:style w:type="character" w:styleId="CommentReference">
    <w:name w:val="annotation reference"/>
    <w:aliases w:val="cr,Used by Word to flag author queries"/>
    <w:basedOn w:val="DefaultParagraphFont"/>
    <w:uiPriority w:val="99"/>
    <w:rsid w:val="00357134"/>
    <w:rPr>
      <w:rFonts w:cs="Times New Roman"/>
      <w:sz w:val="16"/>
      <w:szCs w:val="16"/>
    </w:rPr>
  </w:style>
  <w:style w:type="paragraph" w:styleId="CommentText">
    <w:name w:val="annotation text"/>
    <w:aliases w:val="ct,Used by Word for text of author queries"/>
    <w:basedOn w:val="Normal"/>
    <w:link w:val="CommentTextChar"/>
    <w:uiPriority w:val="99"/>
    <w:rsid w:val="00357134"/>
  </w:style>
  <w:style w:type="character" w:customStyle="1" w:styleId="CommentTextChar">
    <w:name w:val="Comment Text Char"/>
    <w:aliases w:val="ct Char,Used by Word for text of author queries Char"/>
    <w:basedOn w:val="DefaultParagraphFont"/>
    <w:link w:val="CommentText"/>
    <w:uiPriority w:val="99"/>
    <w:locked/>
    <w:rsid w:val="00357134"/>
    <w:rPr>
      <w:rFonts w:ascii="Arial" w:eastAsia="SimSun" w:hAnsi="Arial" w:cs="Times New Roman"/>
      <w:kern w:val="24"/>
    </w:rPr>
  </w:style>
  <w:style w:type="character" w:customStyle="1" w:styleId="Italic">
    <w:name w:val="Italic"/>
    <w:aliases w:val="i"/>
    <w:basedOn w:val="DefaultParagraphFont"/>
    <w:uiPriority w:val="99"/>
    <w:rsid w:val="00357134"/>
    <w:rPr>
      <w:rFonts w:cs="Times New Roman"/>
      <w:i/>
      <w:color w:val="auto"/>
      <w:sz w:val="18"/>
      <w:szCs w:val="18"/>
    </w:rPr>
  </w:style>
  <w:style w:type="paragraph" w:customStyle="1" w:styleId="CodeReferenceinList2">
    <w:name w:val="Code Reference in List 2"/>
    <w:aliases w:val="cref2"/>
    <w:basedOn w:val="CodeReferenceinList1"/>
    <w:uiPriority w:val="99"/>
    <w:locked/>
    <w:rsid w:val="00357134"/>
    <w:pPr>
      <w:ind w:left="720"/>
    </w:pPr>
  </w:style>
  <w:style w:type="character" w:customStyle="1" w:styleId="Subscript">
    <w:name w:val="Subscript"/>
    <w:aliases w:val="sub"/>
    <w:basedOn w:val="DefaultParagraphFont"/>
    <w:uiPriority w:val="99"/>
    <w:rsid w:val="00357134"/>
    <w:rPr>
      <w:rFonts w:cs="Times New Roman"/>
      <w:color w:val="auto"/>
      <w:sz w:val="18"/>
      <w:szCs w:val="18"/>
      <w:u w:val="none"/>
      <w:vertAlign w:val="subscript"/>
    </w:rPr>
  </w:style>
  <w:style w:type="character" w:customStyle="1" w:styleId="Superscript">
    <w:name w:val="Superscript"/>
    <w:aliases w:val="sup"/>
    <w:basedOn w:val="DefaultParagraphFont"/>
    <w:uiPriority w:val="99"/>
    <w:rsid w:val="00357134"/>
    <w:rPr>
      <w:rFonts w:cs="Times New Roman"/>
      <w:color w:val="auto"/>
      <w:sz w:val="18"/>
      <w:szCs w:val="18"/>
      <w:u w:val="none"/>
      <w:vertAlign w:val="superscript"/>
    </w:rPr>
  </w:style>
  <w:style w:type="table" w:customStyle="1" w:styleId="TablewithHeader">
    <w:name w:val="Table with Header"/>
    <w:aliases w:val="twh"/>
    <w:basedOn w:val="TablewithoutHeader"/>
    <w:uiPriority w:val="99"/>
    <w:rsid w:val="00357134"/>
    <w:pPr>
      <w:widowControl w:val="0"/>
      <w:adjustRightInd w:val="0"/>
      <w:spacing w:before="60" w:after="60" w:line="240" w:lineRule="exact"/>
      <w:jc w:val="both"/>
      <w:textAlignment w:val="baseline"/>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
    <w:name w:val="Table without Header"/>
    <w:aliases w:val="tbl"/>
    <w:uiPriority w:val="99"/>
    <w:rsid w:val="00357134"/>
    <w:rPr>
      <w:sz w:val="20"/>
      <w:szCs w:val="20"/>
    </w:rPr>
    <w:tblPr>
      <w:tblInd w:w="0" w:type="dxa"/>
      <w:tblCellMar>
        <w:top w:w="0" w:type="dxa"/>
        <w:left w:w="108" w:type="dxa"/>
        <w:bottom w:w="0" w:type="dxa"/>
        <w:right w:w="108" w:type="dxa"/>
      </w:tblCellMar>
    </w:tblPr>
  </w:style>
  <w:style w:type="character" w:customStyle="1" w:styleId="CodeEntityReference">
    <w:name w:val="Code Entity Reference"/>
    <w:aliases w:val="cer"/>
    <w:basedOn w:val="DefaultParagraphFont"/>
    <w:uiPriority w:val="99"/>
    <w:locked/>
    <w:rsid w:val="00357134"/>
    <w:rPr>
      <w:rFonts w:cs="Times New Roman"/>
      <w:noProof/>
      <w:color w:val="C0C0C0"/>
      <w:sz w:val="18"/>
      <w:szCs w:val="18"/>
      <w:shd w:val="clear" w:color="auto" w:fill="auto"/>
    </w:rPr>
  </w:style>
  <w:style w:type="paragraph" w:styleId="CommentSubject">
    <w:name w:val="annotation subject"/>
    <w:basedOn w:val="CommentText"/>
    <w:next w:val="CommentText"/>
    <w:link w:val="CommentSubjectChar"/>
    <w:uiPriority w:val="99"/>
    <w:rsid w:val="00357134"/>
    <w:rPr>
      <w:b/>
      <w:bCs/>
    </w:rPr>
  </w:style>
  <w:style w:type="character" w:customStyle="1" w:styleId="CommentSubjectChar">
    <w:name w:val="Comment Subject Char"/>
    <w:basedOn w:val="CommentTextChar"/>
    <w:link w:val="CommentSubject"/>
    <w:uiPriority w:val="99"/>
    <w:semiHidden/>
    <w:locked/>
    <w:rsid w:val="00357134"/>
    <w:rPr>
      <w:rFonts w:ascii="Times New Roman" w:hAnsi="Times New Roman"/>
      <w:b/>
      <w:bCs/>
      <w:snapToGrid w:val="0"/>
      <w:lang w:val="fr-BE"/>
    </w:rPr>
  </w:style>
  <w:style w:type="paragraph" w:styleId="BalloonText">
    <w:name w:val="Balloon Text"/>
    <w:basedOn w:val="Normal"/>
    <w:link w:val="BalloonTextChar"/>
    <w:uiPriority w:val="99"/>
    <w:rsid w:val="00357134"/>
    <w:rPr>
      <w:sz w:val="16"/>
      <w:szCs w:val="16"/>
    </w:rPr>
  </w:style>
  <w:style w:type="character" w:customStyle="1" w:styleId="BalloonTextChar1">
    <w:name w:val="Balloon Text Char1"/>
    <w:basedOn w:val="DefaultParagraphFont"/>
    <w:link w:val="BalloonText"/>
    <w:uiPriority w:val="99"/>
    <w:semiHidden/>
    <w:rsid w:val="00DF35D2"/>
    <w:rPr>
      <w:sz w:val="0"/>
      <w:szCs w:val="0"/>
      <w:lang w:val="fr-BE"/>
    </w:rPr>
  </w:style>
  <w:style w:type="character" w:customStyle="1" w:styleId="NumberedList11">
    <w:name w:val="Numbered List 11"/>
    <w:aliases w:val="nl1 Car Car Car Car"/>
    <w:basedOn w:val="BalloonTextChar"/>
    <w:link w:val="DSTOC2-3"/>
    <w:uiPriority w:val="99"/>
    <w:locked/>
    <w:rsid w:val="00357134"/>
    <w:rPr>
      <w:sz w:val="24"/>
      <w:szCs w:val="24"/>
      <w:lang w:val="fr-BE"/>
    </w:rPr>
  </w:style>
  <w:style w:type="character" w:customStyle="1" w:styleId="UI">
    <w:name w:val="UI"/>
    <w:aliases w:val="ui"/>
    <w:basedOn w:val="DefaultParagraphFont"/>
    <w:uiPriority w:val="99"/>
    <w:rsid w:val="00357134"/>
    <w:rPr>
      <w:rFonts w:cs="Times New Roman"/>
      <w:b/>
      <w:color w:val="auto"/>
      <w:sz w:val="18"/>
      <w:szCs w:val="18"/>
      <w:u w:val="none"/>
    </w:rPr>
  </w:style>
  <w:style w:type="character" w:customStyle="1" w:styleId="ParameterReference">
    <w:name w:val="Parameter Reference"/>
    <w:aliases w:val="pr"/>
    <w:basedOn w:val="DefaultParagraphFont"/>
    <w:uiPriority w:val="99"/>
    <w:locked/>
    <w:rsid w:val="00357134"/>
    <w:rPr>
      <w:rFonts w:cs="Times New Roman"/>
      <w:noProof/>
      <w:color w:val="C0C0C0"/>
      <w:sz w:val="18"/>
      <w:szCs w:val="18"/>
      <w:u w:val="none"/>
      <w:shd w:val="clear" w:color="auto" w:fill="auto"/>
    </w:rPr>
  </w:style>
  <w:style w:type="character" w:customStyle="1" w:styleId="LanguageKeyword">
    <w:name w:val="Language Keyword"/>
    <w:aliases w:val="lk"/>
    <w:basedOn w:val="DefaultParagraphFont"/>
    <w:uiPriority w:val="99"/>
    <w:locked/>
    <w:rsid w:val="00357134"/>
    <w:rPr>
      <w:rFonts w:cs="Times New Roman"/>
      <w:noProof/>
      <w:color w:val="C0C0C0"/>
      <w:sz w:val="18"/>
      <w:szCs w:val="18"/>
      <w:shd w:val="clear" w:color="auto" w:fill="auto"/>
    </w:rPr>
  </w:style>
  <w:style w:type="character" w:customStyle="1" w:styleId="Token">
    <w:name w:val="Token"/>
    <w:aliases w:val="tok"/>
    <w:basedOn w:val="DefaultParagraphFont"/>
    <w:uiPriority w:val="99"/>
    <w:locked/>
    <w:rsid w:val="00357134"/>
    <w:rPr>
      <w:rFonts w:cs="Times New Roman"/>
      <w:color w:val="C0C0C0"/>
      <w:sz w:val="18"/>
      <w:szCs w:val="18"/>
      <w:u w:val="none"/>
      <w:shd w:val="clear" w:color="auto" w:fill="auto"/>
    </w:rPr>
  </w:style>
  <w:style w:type="character" w:customStyle="1" w:styleId="CodeEntityReferenceQualified">
    <w:name w:val="Code Entity Reference Qualified"/>
    <w:aliases w:val="cerq"/>
    <w:basedOn w:val="CodeEntityReference"/>
    <w:uiPriority w:val="99"/>
    <w:locked/>
    <w:rsid w:val="00357134"/>
    <w:rPr>
      <w:u w:val="none"/>
    </w:rPr>
  </w:style>
  <w:style w:type="paragraph" w:customStyle="1" w:styleId="CodeReference">
    <w:name w:val="Code Reference"/>
    <w:aliases w:val="cref"/>
    <w:basedOn w:val="Normal"/>
    <w:next w:val="Normal"/>
    <w:uiPriority w:val="99"/>
    <w:locked/>
    <w:rsid w:val="00357134"/>
    <w:rPr>
      <w:noProof/>
      <w:color w:val="C0C0C0"/>
    </w:rPr>
  </w:style>
  <w:style w:type="character" w:customStyle="1" w:styleId="LegacyLinkText">
    <w:name w:val="Legacy Link Text"/>
    <w:aliases w:val="llt"/>
    <w:basedOn w:val="LinkText"/>
    <w:uiPriority w:val="99"/>
    <w:rsid w:val="00357134"/>
  </w:style>
  <w:style w:type="paragraph" w:customStyle="1" w:styleId="DefinedTerminList1">
    <w:name w:val="Defined Term in List 1"/>
    <w:aliases w:val="dt1"/>
    <w:basedOn w:val="DefinedTerm"/>
    <w:uiPriority w:val="99"/>
    <w:rsid w:val="00357134"/>
    <w:pPr>
      <w:ind w:left="360"/>
    </w:pPr>
  </w:style>
  <w:style w:type="paragraph" w:customStyle="1" w:styleId="DefinedTerminList2">
    <w:name w:val="Defined Term in List 2"/>
    <w:aliases w:val="dt2"/>
    <w:basedOn w:val="DefinedTerm"/>
    <w:uiPriority w:val="99"/>
    <w:rsid w:val="00357134"/>
    <w:pPr>
      <w:ind w:left="720"/>
    </w:pPr>
  </w:style>
  <w:style w:type="paragraph" w:customStyle="1" w:styleId="TableSpacinginList1">
    <w:name w:val="Table Spacing in List 1"/>
    <w:aliases w:val="ts1"/>
    <w:basedOn w:val="TableSpacing"/>
    <w:next w:val="TextinList1"/>
    <w:uiPriority w:val="99"/>
    <w:rsid w:val="00357134"/>
    <w:pPr>
      <w:ind w:left="360"/>
    </w:pPr>
  </w:style>
  <w:style w:type="paragraph" w:customStyle="1" w:styleId="TableSpacinginList2">
    <w:name w:val="Table Spacing in List 2"/>
    <w:aliases w:val="ts2"/>
    <w:basedOn w:val="TableSpacinginList1"/>
    <w:next w:val="TextinList2"/>
    <w:uiPriority w:val="99"/>
    <w:rsid w:val="00357134"/>
    <w:pPr>
      <w:ind w:left="720"/>
    </w:pPr>
  </w:style>
  <w:style w:type="table" w:customStyle="1" w:styleId="ProcedureTableinList1">
    <w:name w:val="Procedure Table in List 1"/>
    <w:aliases w:val="pt1"/>
    <w:basedOn w:val="ProcedureTable"/>
    <w:uiPriority w:val="99"/>
    <w:rsid w:val="00357134"/>
    <w:tblPr>
      <w:tblInd w:w="0" w:type="dxa"/>
      <w:tblCellMar>
        <w:top w:w="0" w:type="dxa"/>
        <w:left w:w="108" w:type="dxa"/>
        <w:bottom w:w="0" w:type="dxa"/>
        <w:right w:w="108" w:type="dxa"/>
      </w:tblCellMar>
    </w:tblPr>
  </w:style>
  <w:style w:type="table" w:customStyle="1" w:styleId="ProcedureTableinList2">
    <w:name w:val="Procedure Table in List 2"/>
    <w:aliases w:val="pt2"/>
    <w:basedOn w:val="ProcedureTable"/>
    <w:uiPriority w:val="99"/>
    <w:rsid w:val="00357134"/>
    <w:tblPr>
      <w:tblInd w:w="0" w:type="dxa"/>
      <w:tblCellMar>
        <w:top w:w="0" w:type="dxa"/>
        <w:left w:w="108" w:type="dxa"/>
        <w:bottom w:w="0" w:type="dxa"/>
        <w:right w:w="108" w:type="dxa"/>
      </w:tblCellMar>
    </w:tblPr>
  </w:style>
  <w:style w:type="table" w:customStyle="1" w:styleId="TablewithHeaderinList1">
    <w:name w:val="Table with Header in List 1"/>
    <w:aliases w:val="twh1"/>
    <w:uiPriority w:val="99"/>
    <w:rsid w:val="00357134"/>
    <w:pPr>
      <w:keepNext/>
      <w:widowControl w:val="0"/>
      <w:adjustRightInd w:val="0"/>
      <w:spacing w:before="60" w:after="60" w:line="240" w:lineRule="exact"/>
      <w:jc w:val="both"/>
      <w:textAlignment w:val="baseline"/>
    </w:pPr>
    <w:rPr>
      <w:rFonts w:ascii="Arial" w:hAnsi="Arial"/>
      <w:sz w:val="20"/>
      <w:szCs w:val="20"/>
      <w:lang w:val="pl-PL" w:eastAsia="pl-PL"/>
    </w:r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HeaderinList2">
    <w:name w:val="Table with Header in List 2"/>
    <w:aliases w:val="twh2"/>
    <w:uiPriority w:val="99"/>
    <w:rsid w:val="00357134"/>
    <w:pPr>
      <w:keepNext/>
      <w:widowControl w:val="0"/>
      <w:adjustRightInd w:val="0"/>
      <w:spacing w:before="60" w:after="60" w:line="240" w:lineRule="exact"/>
      <w:jc w:val="both"/>
      <w:textAlignment w:val="baseline"/>
    </w:pPr>
    <w:rPr>
      <w:rFonts w:ascii="Arial" w:hAnsi="Arial"/>
      <w:sz w:val="20"/>
      <w:szCs w:val="20"/>
      <w:lang w:val="pl-PL" w:eastAsia="pl-PL"/>
    </w:rPr>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1">
    <w:name w:val="Table without Header in List 1"/>
    <w:aliases w:val="tbl1"/>
    <w:basedOn w:val="TablewithoutHeader"/>
    <w:uiPriority w:val="99"/>
    <w:rsid w:val="00357134"/>
    <w:tblPr>
      <w:tblInd w:w="0" w:type="dxa"/>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357134"/>
    <w:tblPr>
      <w:tblInd w:w="0" w:type="dxa"/>
      <w:tblCellMar>
        <w:top w:w="0" w:type="dxa"/>
        <w:left w:w="108" w:type="dxa"/>
        <w:bottom w:w="0" w:type="dxa"/>
        <w:right w:w="108" w:type="dxa"/>
      </w:tblCellMar>
    </w:tblPr>
  </w:style>
  <w:style w:type="character" w:customStyle="1" w:styleId="FigureEmbedded">
    <w:name w:val="Figure Embedded"/>
    <w:aliases w:val="fige"/>
    <w:basedOn w:val="DefaultParagraphFont"/>
    <w:uiPriority w:val="99"/>
    <w:rsid w:val="00357134"/>
    <w:rPr>
      <w:rFonts w:cs="Times New Roman"/>
      <w:color w:val="0000FF"/>
      <w:sz w:val="18"/>
      <w:szCs w:val="18"/>
      <w:u w:val="none"/>
      <w:shd w:val="clear" w:color="auto" w:fill="auto"/>
    </w:rPr>
  </w:style>
  <w:style w:type="paragraph" w:customStyle="1" w:styleId="ConditionalBlock">
    <w:name w:val="Conditional Block"/>
    <w:aliases w:val="cb"/>
    <w:basedOn w:val="Normal"/>
    <w:next w:val="Normal"/>
    <w:uiPriority w:val="99"/>
    <w:locked/>
    <w:rsid w:val="00357134"/>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uiPriority w:val="99"/>
    <w:locked/>
    <w:rsid w:val="00357134"/>
  </w:style>
  <w:style w:type="paragraph" w:customStyle="1" w:styleId="ConditionalBlockinList2">
    <w:name w:val="Conditional Block in List 2"/>
    <w:aliases w:val="cb2"/>
    <w:basedOn w:val="ConditionalBlock"/>
    <w:next w:val="Normal"/>
    <w:uiPriority w:val="99"/>
    <w:locked/>
    <w:rsid w:val="00357134"/>
    <w:pPr>
      <w:ind w:left="720"/>
    </w:pPr>
  </w:style>
  <w:style w:type="character" w:customStyle="1" w:styleId="CodeFeaturedElement">
    <w:name w:val="Code Featured Element"/>
    <w:aliases w:val="cfe"/>
    <w:basedOn w:val="DefaultParagraphFont"/>
    <w:uiPriority w:val="99"/>
    <w:locked/>
    <w:rsid w:val="00357134"/>
    <w:rPr>
      <w:rFonts w:ascii="Courier New" w:hAnsi="Courier New" w:cs="Courier New"/>
      <w:b/>
      <w:bCs/>
      <w:noProof/>
      <w:color w:val="auto"/>
      <w:sz w:val="16"/>
      <w:szCs w:val="16"/>
      <w:shd w:val="clear" w:color="auto" w:fill="auto"/>
    </w:rPr>
  </w:style>
  <w:style w:type="paragraph" w:customStyle="1" w:styleId="SamplesButtonMarker">
    <w:name w:val="Samples Button Marker"/>
    <w:aliases w:val="sbm"/>
    <w:basedOn w:val="Normal"/>
    <w:uiPriority w:val="99"/>
    <w:locked/>
    <w:rsid w:val="00357134"/>
    <w:rPr>
      <w:color w:val="C0C0C0"/>
    </w:rPr>
  </w:style>
  <w:style w:type="character" w:customStyle="1" w:styleId="CodeEntityReferenceSpecific">
    <w:name w:val="Code Entity Reference Specific"/>
    <w:aliases w:val="cers"/>
    <w:basedOn w:val="CodeEntityReference"/>
    <w:uiPriority w:val="99"/>
    <w:locked/>
    <w:rsid w:val="00357134"/>
  </w:style>
  <w:style w:type="character" w:customStyle="1" w:styleId="CodeEntityReferenceQualifiedSpecific">
    <w:name w:val="Code Entity Reference Qualified Specific"/>
    <w:aliases w:val="cerqs"/>
    <w:basedOn w:val="CodeEntityReference"/>
    <w:uiPriority w:val="99"/>
    <w:locked/>
    <w:rsid w:val="00357134"/>
    <w:rPr>
      <w:u w:val="none"/>
    </w:rPr>
  </w:style>
  <w:style w:type="table" w:customStyle="1" w:styleId="CodeSectioninList1">
    <w:name w:val="Code Section in List 1"/>
    <w:aliases w:val="cs1"/>
    <w:basedOn w:val="CodeSection"/>
    <w:uiPriority w:val="99"/>
    <w:rsid w:val="00357134"/>
    <w:tblPr>
      <w:tblInd w:w="0" w:type="dxa"/>
      <w:tblCellMar>
        <w:top w:w="0" w:type="dxa"/>
        <w:left w:w="108" w:type="dxa"/>
        <w:bottom w:w="0" w:type="dxa"/>
        <w:right w:w="108" w:type="dxa"/>
      </w:tblCellMar>
    </w:tblPr>
  </w:style>
  <w:style w:type="table" w:customStyle="1" w:styleId="CodeSectioninList2">
    <w:name w:val="Code Section in List 2"/>
    <w:aliases w:val="cs2"/>
    <w:basedOn w:val="CodeSection"/>
    <w:uiPriority w:val="99"/>
    <w:rsid w:val="00357134"/>
    <w:tblPr>
      <w:tblInd w:w="0" w:type="dxa"/>
      <w:tblCellMar>
        <w:top w:w="0" w:type="dxa"/>
        <w:left w:w="108" w:type="dxa"/>
        <w:bottom w:w="0" w:type="dxa"/>
        <w:right w:w="108" w:type="dxa"/>
      </w:tblCellMar>
    </w:tblPr>
  </w:style>
  <w:style w:type="paragraph" w:styleId="BlockText">
    <w:name w:val="Block Text"/>
    <w:basedOn w:val="Normal"/>
    <w:uiPriority w:val="99"/>
    <w:rsid w:val="00357134"/>
    <w:pPr>
      <w:spacing w:after="120"/>
      <w:ind w:left="1440" w:right="1440"/>
    </w:pPr>
  </w:style>
  <w:style w:type="paragraph" w:styleId="BodyText">
    <w:name w:val="Body Text"/>
    <w:basedOn w:val="Normal"/>
    <w:link w:val="BodyTextChar"/>
    <w:uiPriority w:val="99"/>
    <w:rsid w:val="00357134"/>
    <w:pPr>
      <w:spacing w:after="120"/>
    </w:pPr>
  </w:style>
  <w:style w:type="character" w:customStyle="1" w:styleId="BodyTextChar">
    <w:name w:val="Body Text Char"/>
    <w:basedOn w:val="DefaultParagraphFont"/>
    <w:link w:val="BodyText"/>
    <w:uiPriority w:val="99"/>
    <w:semiHidden/>
    <w:locked/>
    <w:rsid w:val="00357134"/>
    <w:rPr>
      <w:rFonts w:ascii="Times New Roman" w:hAnsi="Times New Roman" w:cs="Times New Roman"/>
      <w:snapToGrid w:val="0"/>
      <w:sz w:val="24"/>
      <w:szCs w:val="24"/>
      <w:lang w:val="fr-BE"/>
    </w:rPr>
  </w:style>
  <w:style w:type="paragraph" w:styleId="BodyText2">
    <w:name w:val="Body Text 2"/>
    <w:basedOn w:val="Normal"/>
    <w:link w:val="BodyText2Char"/>
    <w:uiPriority w:val="99"/>
    <w:rsid w:val="00357134"/>
    <w:pPr>
      <w:spacing w:after="120" w:line="480" w:lineRule="auto"/>
    </w:pPr>
  </w:style>
  <w:style w:type="character" w:customStyle="1" w:styleId="BodyText2Char">
    <w:name w:val="Body Text 2 Char"/>
    <w:basedOn w:val="DefaultParagraphFont"/>
    <w:link w:val="BodyText2"/>
    <w:uiPriority w:val="99"/>
    <w:semiHidden/>
    <w:locked/>
    <w:rsid w:val="00357134"/>
    <w:rPr>
      <w:rFonts w:ascii="Times New Roman" w:hAnsi="Times New Roman" w:cs="Times New Roman"/>
      <w:snapToGrid w:val="0"/>
      <w:sz w:val="24"/>
      <w:szCs w:val="24"/>
      <w:lang w:val="fr-BE"/>
    </w:rPr>
  </w:style>
  <w:style w:type="paragraph" w:styleId="BodyText3">
    <w:name w:val="Body Text 3"/>
    <w:basedOn w:val="Normal"/>
    <w:link w:val="BodyText3Char"/>
    <w:uiPriority w:val="99"/>
    <w:rsid w:val="00357134"/>
    <w:pPr>
      <w:spacing w:after="120"/>
    </w:pPr>
    <w:rPr>
      <w:sz w:val="16"/>
      <w:szCs w:val="16"/>
    </w:rPr>
  </w:style>
  <w:style w:type="character" w:customStyle="1" w:styleId="BodyText3Char">
    <w:name w:val="Body Text 3 Char"/>
    <w:basedOn w:val="DefaultParagraphFont"/>
    <w:link w:val="BodyText3"/>
    <w:uiPriority w:val="99"/>
    <w:semiHidden/>
    <w:locked/>
    <w:rsid w:val="00357134"/>
    <w:rPr>
      <w:rFonts w:ascii="Times New Roman" w:hAnsi="Times New Roman" w:cs="Times New Roman"/>
      <w:snapToGrid w:val="0"/>
      <w:sz w:val="16"/>
      <w:szCs w:val="16"/>
      <w:lang w:val="fr-BE"/>
    </w:rPr>
  </w:style>
  <w:style w:type="paragraph" w:styleId="BodyTextFirstIndent">
    <w:name w:val="Body Text First Indent"/>
    <w:basedOn w:val="BodyText"/>
    <w:link w:val="BodyTextFirstIndentChar"/>
    <w:uiPriority w:val="99"/>
    <w:rsid w:val="00357134"/>
    <w:pPr>
      <w:ind w:firstLine="210"/>
    </w:pPr>
  </w:style>
  <w:style w:type="character" w:customStyle="1" w:styleId="BodyTextFirstIndentChar">
    <w:name w:val="Body Text First Indent Char"/>
    <w:basedOn w:val="BodyTextChar"/>
    <w:link w:val="BodyTextFirstIndent"/>
    <w:uiPriority w:val="99"/>
    <w:semiHidden/>
    <w:locked/>
    <w:rsid w:val="00357134"/>
  </w:style>
  <w:style w:type="paragraph" w:styleId="BodyTextIndent">
    <w:name w:val="Body Text Indent"/>
    <w:basedOn w:val="Normal"/>
    <w:link w:val="BodyTextIndentChar"/>
    <w:uiPriority w:val="99"/>
    <w:rsid w:val="00357134"/>
    <w:pPr>
      <w:spacing w:after="120"/>
      <w:ind w:left="360"/>
    </w:pPr>
  </w:style>
  <w:style w:type="character" w:customStyle="1" w:styleId="BodyTextIndentChar">
    <w:name w:val="Body Text Indent Char"/>
    <w:basedOn w:val="DefaultParagraphFont"/>
    <w:link w:val="BodyTextIndent"/>
    <w:uiPriority w:val="99"/>
    <w:semiHidden/>
    <w:locked/>
    <w:rsid w:val="00357134"/>
    <w:rPr>
      <w:rFonts w:ascii="Times New Roman" w:hAnsi="Times New Roman" w:cs="Times New Roman"/>
      <w:snapToGrid w:val="0"/>
      <w:sz w:val="24"/>
      <w:szCs w:val="24"/>
      <w:lang w:val="fr-BE"/>
    </w:rPr>
  </w:style>
  <w:style w:type="paragraph" w:styleId="BodyTextFirstIndent2">
    <w:name w:val="Body Text First Indent 2"/>
    <w:basedOn w:val="BodyTextIndent"/>
    <w:link w:val="BodyTextFirstIndent2Char"/>
    <w:uiPriority w:val="99"/>
    <w:rsid w:val="00357134"/>
    <w:pPr>
      <w:ind w:firstLine="210"/>
    </w:pPr>
  </w:style>
  <w:style w:type="character" w:customStyle="1" w:styleId="BodyTextFirstIndent2Char">
    <w:name w:val="Body Text First Indent 2 Char"/>
    <w:basedOn w:val="BodyTextIndentChar"/>
    <w:link w:val="BodyTextFirstIndent2"/>
    <w:uiPriority w:val="99"/>
    <w:semiHidden/>
    <w:locked/>
    <w:rsid w:val="00357134"/>
  </w:style>
  <w:style w:type="paragraph" w:styleId="BodyTextIndent2">
    <w:name w:val="Body Text Indent 2"/>
    <w:basedOn w:val="Normal"/>
    <w:link w:val="BodyTextIndent2Char"/>
    <w:uiPriority w:val="99"/>
    <w:rsid w:val="0035713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357134"/>
    <w:rPr>
      <w:rFonts w:ascii="Times New Roman" w:hAnsi="Times New Roman" w:cs="Times New Roman"/>
      <w:snapToGrid w:val="0"/>
      <w:sz w:val="24"/>
      <w:szCs w:val="24"/>
      <w:lang w:val="fr-BE"/>
    </w:rPr>
  </w:style>
  <w:style w:type="paragraph" w:styleId="BodyTextIndent3">
    <w:name w:val="Body Text Indent 3"/>
    <w:basedOn w:val="Normal"/>
    <w:link w:val="BodyTextIndent3Char"/>
    <w:uiPriority w:val="99"/>
    <w:rsid w:val="00357134"/>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357134"/>
    <w:rPr>
      <w:rFonts w:ascii="Times New Roman" w:hAnsi="Times New Roman" w:cs="Times New Roman"/>
      <w:snapToGrid w:val="0"/>
      <w:sz w:val="16"/>
      <w:szCs w:val="16"/>
      <w:lang w:val="fr-BE"/>
    </w:rPr>
  </w:style>
  <w:style w:type="paragraph" w:styleId="Closing">
    <w:name w:val="Closing"/>
    <w:basedOn w:val="Normal"/>
    <w:link w:val="ClosingChar"/>
    <w:uiPriority w:val="99"/>
    <w:rsid w:val="00357134"/>
    <w:pPr>
      <w:ind w:left="4320"/>
    </w:pPr>
  </w:style>
  <w:style w:type="character" w:customStyle="1" w:styleId="ClosingChar">
    <w:name w:val="Closing Char"/>
    <w:basedOn w:val="DefaultParagraphFont"/>
    <w:link w:val="Closing"/>
    <w:uiPriority w:val="99"/>
    <w:semiHidden/>
    <w:locked/>
    <w:rsid w:val="00357134"/>
    <w:rPr>
      <w:rFonts w:ascii="Times New Roman" w:hAnsi="Times New Roman" w:cs="Times New Roman"/>
      <w:snapToGrid w:val="0"/>
      <w:sz w:val="24"/>
      <w:szCs w:val="24"/>
      <w:lang w:val="fr-BE"/>
    </w:rPr>
  </w:style>
  <w:style w:type="paragraph" w:styleId="Date">
    <w:name w:val="Date"/>
    <w:basedOn w:val="Normal"/>
    <w:next w:val="Normal"/>
    <w:link w:val="DateChar"/>
    <w:uiPriority w:val="99"/>
    <w:rsid w:val="00357134"/>
  </w:style>
  <w:style w:type="character" w:customStyle="1" w:styleId="DateChar">
    <w:name w:val="Date Char"/>
    <w:basedOn w:val="DefaultParagraphFont"/>
    <w:link w:val="Date"/>
    <w:uiPriority w:val="99"/>
    <w:semiHidden/>
    <w:locked/>
    <w:rsid w:val="00357134"/>
    <w:rPr>
      <w:rFonts w:ascii="Times New Roman" w:hAnsi="Times New Roman" w:cs="Times New Roman"/>
      <w:snapToGrid w:val="0"/>
      <w:sz w:val="24"/>
      <w:szCs w:val="24"/>
      <w:lang w:val="fr-BE"/>
    </w:rPr>
  </w:style>
  <w:style w:type="paragraph" w:styleId="E-mailSignature">
    <w:name w:val="E-mail Signature"/>
    <w:basedOn w:val="Normal"/>
    <w:link w:val="E-mailSignatureChar"/>
    <w:uiPriority w:val="99"/>
    <w:rsid w:val="00357134"/>
  </w:style>
  <w:style w:type="character" w:customStyle="1" w:styleId="E-mailSignatureChar">
    <w:name w:val="E-mail Signature Char"/>
    <w:basedOn w:val="DefaultParagraphFont"/>
    <w:link w:val="E-mailSignature"/>
    <w:uiPriority w:val="99"/>
    <w:semiHidden/>
    <w:locked/>
    <w:rsid w:val="00357134"/>
    <w:rPr>
      <w:rFonts w:ascii="Times New Roman" w:hAnsi="Times New Roman" w:cs="Times New Roman"/>
      <w:snapToGrid w:val="0"/>
      <w:sz w:val="24"/>
      <w:szCs w:val="24"/>
      <w:lang w:val="fr-BE"/>
    </w:rPr>
  </w:style>
  <w:style w:type="character" w:styleId="Emphasis">
    <w:name w:val="Emphasis"/>
    <w:basedOn w:val="DefaultParagraphFont"/>
    <w:uiPriority w:val="99"/>
    <w:qFormat/>
    <w:rsid w:val="00357134"/>
    <w:rPr>
      <w:rFonts w:cs="Times New Roman"/>
      <w:i/>
      <w:iCs/>
    </w:rPr>
  </w:style>
  <w:style w:type="paragraph" w:styleId="EnvelopeAddress">
    <w:name w:val="envelope address"/>
    <w:basedOn w:val="Normal"/>
    <w:uiPriority w:val="99"/>
    <w:rsid w:val="00357134"/>
    <w:pPr>
      <w:framePr w:w="7920" w:h="1980" w:hRule="exact" w:hSpace="180" w:wrap="auto" w:hAnchor="page" w:xAlign="center" w:yAlign="bottom"/>
      <w:ind w:left="2880"/>
    </w:pPr>
  </w:style>
  <w:style w:type="paragraph" w:styleId="EnvelopeReturn">
    <w:name w:val="envelope return"/>
    <w:basedOn w:val="Normal"/>
    <w:uiPriority w:val="99"/>
    <w:rsid w:val="00357134"/>
  </w:style>
  <w:style w:type="character" w:styleId="FollowedHyperlink">
    <w:name w:val="FollowedHyperlink"/>
    <w:basedOn w:val="DefaultParagraphFont"/>
    <w:uiPriority w:val="99"/>
    <w:rsid w:val="00357134"/>
    <w:rPr>
      <w:rFonts w:cs="Times New Roman"/>
      <w:color w:val="800080"/>
      <w:u w:val="single"/>
    </w:rPr>
  </w:style>
  <w:style w:type="character" w:styleId="HTMLAcronym">
    <w:name w:val="HTML Acronym"/>
    <w:basedOn w:val="DefaultParagraphFont"/>
    <w:uiPriority w:val="99"/>
    <w:rsid w:val="00357134"/>
    <w:rPr>
      <w:rFonts w:cs="Times New Roman"/>
    </w:rPr>
  </w:style>
  <w:style w:type="paragraph" w:styleId="HTMLAddress">
    <w:name w:val="HTML Address"/>
    <w:basedOn w:val="Normal"/>
    <w:link w:val="HTMLAddressChar"/>
    <w:uiPriority w:val="99"/>
    <w:rsid w:val="00357134"/>
    <w:rPr>
      <w:i/>
      <w:iCs/>
    </w:rPr>
  </w:style>
  <w:style w:type="character" w:customStyle="1" w:styleId="HTMLAddressChar">
    <w:name w:val="HTML Address Char"/>
    <w:basedOn w:val="DefaultParagraphFont"/>
    <w:link w:val="HTMLAddress"/>
    <w:uiPriority w:val="99"/>
    <w:semiHidden/>
    <w:locked/>
    <w:rsid w:val="00357134"/>
    <w:rPr>
      <w:rFonts w:ascii="Times New Roman" w:hAnsi="Times New Roman" w:cs="Times New Roman"/>
      <w:i/>
      <w:iCs/>
      <w:snapToGrid w:val="0"/>
      <w:sz w:val="24"/>
      <w:szCs w:val="24"/>
      <w:lang w:val="fr-BE"/>
    </w:rPr>
  </w:style>
  <w:style w:type="character" w:styleId="HTMLCite">
    <w:name w:val="HTML Cite"/>
    <w:basedOn w:val="DefaultParagraphFont"/>
    <w:uiPriority w:val="99"/>
    <w:rsid w:val="00357134"/>
    <w:rPr>
      <w:rFonts w:cs="Times New Roman"/>
      <w:i/>
      <w:iCs/>
    </w:rPr>
  </w:style>
  <w:style w:type="character" w:styleId="HTMLCode">
    <w:name w:val="HTML Code"/>
    <w:basedOn w:val="DefaultParagraphFont"/>
    <w:uiPriority w:val="99"/>
    <w:rsid w:val="00357134"/>
    <w:rPr>
      <w:rFonts w:ascii="Courier New" w:hAnsi="Courier New" w:cs="Times New Roman"/>
      <w:sz w:val="20"/>
      <w:szCs w:val="20"/>
    </w:rPr>
  </w:style>
  <w:style w:type="character" w:styleId="HTMLDefinition">
    <w:name w:val="HTML Definition"/>
    <w:basedOn w:val="DefaultParagraphFont"/>
    <w:uiPriority w:val="99"/>
    <w:rsid w:val="00357134"/>
    <w:rPr>
      <w:rFonts w:cs="Times New Roman"/>
      <w:i/>
      <w:iCs/>
    </w:rPr>
  </w:style>
  <w:style w:type="character" w:styleId="HTMLKeyboard">
    <w:name w:val="HTML Keyboard"/>
    <w:basedOn w:val="DefaultParagraphFont"/>
    <w:uiPriority w:val="99"/>
    <w:rsid w:val="00357134"/>
    <w:rPr>
      <w:rFonts w:ascii="Courier New" w:hAnsi="Courier New" w:cs="Times New Roman"/>
      <w:sz w:val="20"/>
      <w:szCs w:val="20"/>
    </w:rPr>
  </w:style>
  <w:style w:type="paragraph" w:styleId="HTMLPreformatted">
    <w:name w:val="HTML Preformatted"/>
    <w:basedOn w:val="Normal"/>
    <w:link w:val="HTMLPreformattedChar"/>
    <w:uiPriority w:val="99"/>
    <w:rsid w:val="00357134"/>
    <w:rPr>
      <w:rFonts w:ascii="Courier New" w:hAnsi="Courier New"/>
    </w:rPr>
  </w:style>
  <w:style w:type="character" w:customStyle="1" w:styleId="HTMLPreformattedChar">
    <w:name w:val="HTML Preformatted Char"/>
    <w:basedOn w:val="DefaultParagraphFont"/>
    <w:link w:val="HTMLPreformatted"/>
    <w:uiPriority w:val="99"/>
    <w:semiHidden/>
    <w:locked/>
    <w:rsid w:val="00357134"/>
    <w:rPr>
      <w:rFonts w:ascii="Courier New" w:hAnsi="Courier New" w:cs="Courier New"/>
      <w:snapToGrid w:val="0"/>
      <w:lang w:val="fr-BE"/>
    </w:rPr>
  </w:style>
  <w:style w:type="character" w:styleId="HTMLSample">
    <w:name w:val="HTML Sample"/>
    <w:basedOn w:val="DefaultParagraphFont"/>
    <w:uiPriority w:val="99"/>
    <w:rsid w:val="00357134"/>
    <w:rPr>
      <w:rFonts w:ascii="Courier New" w:hAnsi="Courier New" w:cs="Times New Roman"/>
    </w:rPr>
  </w:style>
  <w:style w:type="character" w:styleId="HTMLTypewriter">
    <w:name w:val="HTML Typewriter"/>
    <w:basedOn w:val="DefaultParagraphFont"/>
    <w:uiPriority w:val="99"/>
    <w:rsid w:val="00357134"/>
    <w:rPr>
      <w:rFonts w:ascii="Courier New" w:hAnsi="Courier New" w:cs="Times New Roman"/>
      <w:sz w:val="20"/>
      <w:szCs w:val="20"/>
    </w:rPr>
  </w:style>
  <w:style w:type="character" w:styleId="HTMLVariable">
    <w:name w:val="HTML Variable"/>
    <w:basedOn w:val="DefaultParagraphFont"/>
    <w:uiPriority w:val="99"/>
    <w:rsid w:val="00357134"/>
    <w:rPr>
      <w:rFonts w:cs="Times New Roman"/>
      <w:i/>
      <w:iCs/>
    </w:rPr>
  </w:style>
  <w:style w:type="character" w:styleId="LineNumber">
    <w:name w:val="line number"/>
    <w:basedOn w:val="DefaultParagraphFont"/>
    <w:uiPriority w:val="99"/>
    <w:rsid w:val="00357134"/>
    <w:rPr>
      <w:rFonts w:cs="Times New Roman"/>
    </w:rPr>
  </w:style>
  <w:style w:type="paragraph" w:styleId="List">
    <w:name w:val="List"/>
    <w:basedOn w:val="Normal"/>
    <w:uiPriority w:val="99"/>
    <w:rsid w:val="00357134"/>
    <w:pPr>
      <w:ind w:left="360" w:hanging="360"/>
    </w:pPr>
  </w:style>
  <w:style w:type="paragraph" w:styleId="List2">
    <w:name w:val="List 2"/>
    <w:basedOn w:val="Normal"/>
    <w:uiPriority w:val="99"/>
    <w:rsid w:val="00357134"/>
    <w:pPr>
      <w:ind w:left="720" w:hanging="360"/>
    </w:pPr>
  </w:style>
  <w:style w:type="paragraph" w:styleId="List3">
    <w:name w:val="List 3"/>
    <w:basedOn w:val="Normal"/>
    <w:uiPriority w:val="99"/>
    <w:rsid w:val="00357134"/>
    <w:pPr>
      <w:ind w:left="1080" w:hanging="360"/>
    </w:pPr>
  </w:style>
  <w:style w:type="paragraph" w:styleId="List4">
    <w:name w:val="List 4"/>
    <w:basedOn w:val="Normal"/>
    <w:uiPriority w:val="99"/>
    <w:rsid w:val="00357134"/>
    <w:pPr>
      <w:ind w:left="1440" w:hanging="360"/>
    </w:pPr>
  </w:style>
  <w:style w:type="paragraph" w:styleId="List5">
    <w:name w:val="List 5"/>
    <w:basedOn w:val="Normal"/>
    <w:uiPriority w:val="99"/>
    <w:rsid w:val="00357134"/>
    <w:pPr>
      <w:ind w:left="1800" w:hanging="360"/>
    </w:pPr>
  </w:style>
  <w:style w:type="paragraph" w:styleId="ListBullet">
    <w:name w:val="List Bullet"/>
    <w:basedOn w:val="Normal"/>
    <w:link w:val="TableClassic2"/>
    <w:uiPriority w:val="99"/>
    <w:rsid w:val="00357134"/>
    <w:pPr>
      <w:tabs>
        <w:tab w:val="num" w:pos="360"/>
      </w:tabs>
      <w:ind w:left="360" w:hanging="360"/>
    </w:pPr>
  </w:style>
  <w:style w:type="paragraph" w:styleId="ListBullet2">
    <w:name w:val="List Bullet 2"/>
    <w:basedOn w:val="Normal"/>
    <w:uiPriority w:val="99"/>
    <w:rsid w:val="00357134"/>
    <w:pPr>
      <w:tabs>
        <w:tab w:val="num" w:pos="720"/>
      </w:tabs>
      <w:ind w:left="720" w:hanging="360"/>
    </w:pPr>
  </w:style>
  <w:style w:type="paragraph" w:styleId="ListBullet3">
    <w:name w:val="List Bullet 3"/>
    <w:basedOn w:val="Normal"/>
    <w:uiPriority w:val="99"/>
    <w:rsid w:val="00357134"/>
    <w:pPr>
      <w:tabs>
        <w:tab w:val="num" w:pos="1080"/>
      </w:tabs>
      <w:ind w:left="1080" w:hanging="360"/>
    </w:pPr>
  </w:style>
  <w:style w:type="paragraph" w:styleId="ListBullet4">
    <w:name w:val="List Bullet 4"/>
    <w:basedOn w:val="Normal"/>
    <w:uiPriority w:val="99"/>
    <w:rsid w:val="00357134"/>
    <w:pPr>
      <w:tabs>
        <w:tab w:val="num" w:pos="1440"/>
      </w:tabs>
      <w:ind w:left="1440" w:hanging="360"/>
    </w:pPr>
  </w:style>
  <w:style w:type="paragraph" w:styleId="ListBullet5">
    <w:name w:val="List Bullet 5"/>
    <w:basedOn w:val="Normal"/>
    <w:uiPriority w:val="99"/>
    <w:rsid w:val="00357134"/>
    <w:pPr>
      <w:tabs>
        <w:tab w:val="num" w:pos="1800"/>
      </w:tabs>
      <w:ind w:left="1800" w:hanging="360"/>
    </w:pPr>
  </w:style>
  <w:style w:type="paragraph" w:styleId="ListContinue">
    <w:name w:val="List Continue"/>
    <w:basedOn w:val="Normal"/>
    <w:uiPriority w:val="99"/>
    <w:rsid w:val="00357134"/>
    <w:pPr>
      <w:spacing w:after="120"/>
      <w:ind w:left="360"/>
    </w:pPr>
  </w:style>
  <w:style w:type="paragraph" w:styleId="ListContinue2">
    <w:name w:val="List Continue 2"/>
    <w:basedOn w:val="Normal"/>
    <w:uiPriority w:val="99"/>
    <w:rsid w:val="00357134"/>
    <w:pPr>
      <w:spacing w:after="120"/>
      <w:ind w:left="720"/>
    </w:pPr>
  </w:style>
  <w:style w:type="paragraph" w:styleId="ListContinue3">
    <w:name w:val="List Continue 3"/>
    <w:basedOn w:val="Normal"/>
    <w:uiPriority w:val="99"/>
    <w:rsid w:val="00357134"/>
    <w:pPr>
      <w:spacing w:after="120"/>
      <w:ind w:left="1080"/>
    </w:pPr>
  </w:style>
  <w:style w:type="paragraph" w:styleId="ListContinue4">
    <w:name w:val="List Continue 4"/>
    <w:basedOn w:val="Normal"/>
    <w:uiPriority w:val="99"/>
    <w:rsid w:val="00357134"/>
    <w:pPr>
      <w:spacing w:after="120"/>
      <w:ind w:left="1440"/>
    </w:pPr>
  </w:style>
  <w:style w:type="paragraph" w:styleId="ListContinue5">
    <w:name w:val="List Continue 5"/>
    <w:basedOn w:val="Normal"/>
    <w:uiPriority w:val="99"/>
    <w:rsid w:val="00357134"/>
    <w:pPr>
      <w:spacing w:after="120"/>
      <w:ind w:left="1800"/>
    </w:pPr>
  </w:style>
  <w:style w:type="paragraph" w:styleId="ListNumber">
    <w:name w:val="List Number"/>
    <w:basedOn w:val="Normal"/>
    <w:uiPriority w:val="99"/>
    <w:rsid w:val="00357134"/>
    <w:pPr>
      <w:tabs>
        <w:tab w:val="num" w:pos="360"/>
      </w:tabs>
      <w:ind w:left="360" w:hanging="360"/>
    </w:pPr>
  </w:style>
  <w:style w:type="paragraph" w:styleId="ListNumber2">
    <w:name w:val="List Number 2"/>
    <w:basedOn w:val="Normal"/>
    <w:uiPriority w:val="99"/>
    <w:rsid w:val="00357134"/>
    <w:pPr>
      <w:tabs>
        <w:tab w:val="num" w:pos="720"/>
      </w:tabs>
      <w:ind w:left="720" w:hanging="360"/>
    </w:pPr>
  </w:style>
  <w:style w:type="paragraph" w:styleId="ListNumber3">
    <w:name w:val="List Number 3"/>
    <w:basedOn w:val="Normal"/>
    <w:uiPriority w:val="99"/>
    <w:rsid w:val="00357134"/>
    <w:pPr>
      <w:tabs>
        <w:tab w:val="num" w:pos="1080"/>
      </w:tabs>
      <w:ind w:left="1080" w:hanging="360"/>
    </w:pPr>
  </w:style>
  <w:style w:type="paragraph" w:styleId="ListNumber4">
    <w:name w:val="List Number 4"/>
    <w:basedOn w:val="Normal"/>
    <w:uiPriority w:val="99"/>
    <w:rsid w:val="00357134"/>
    <w:pPr>
      <w:tabs>
        <w:tab w:val="num" w:pos="1440"/>
      </w:tabs>
      <w:ind w:left="1440" w:hanging="360"/>
    </w:pPr>
  </w:style>
  <w:style w:type="paragraph" w:styleId="ListNumber5">
    <w:name w:val="List Number 5"/>
    <w:basedOn w:val="Normal"/>
    <w:uiPriority w:val="99"/>
    <w:rsid w:val="00357134"/>
    <w:pPr>
      <w:tabs>
        <w:tab w:val="num" w:pos="1800"/>
      </w:tabs>
      <w:ind w:left="1800" w:hanging="360"/>
    </w:pPr>
  </w:style>
  <w:style w:type="paragraph" w:styleId="MessageHeader">
    <w:name w:val="Message Header"/>
    <w:basedOn w:val="Normal"/>
    <w:link w:val="MessageHeaderChar"/>
    <w:uiPriority w:val="99"/>
    <w:rsid w:val="00357134"/>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sid w:val="00357134"/>
    <w:rPr>
      <w:rFonts w:ascii="Cambria" w:hAnsi="Cambria" w:cs="Times New Roman"/>
      <w:snapToGrid w:val="0"/>
      <w:sz w:val="24"/>
      <w:szCs w:val="24"/>
      <w:shd w:val="pct20" w:color="auto" w:fill="auto"/>
      <w:lang w:val="fr-BE"/>
    </w:rPr>
  </w:style>
  <w:style w:type="paragraph" w:styleId="NormalWeb">
    <w:name w:val="Normal (Web)"/>
    <w:basedOn w:val="Normal"/>
    <w:uiPriority w:val="99"/>
    <w:rsid w:val="00357134"/>
  </w:style>
  <w:style w:type="paragraph" w:styleId="NormalIndent">
    <w:name w:val="Normal Indent"/>
    <w:basedOn w:val="Normal"/>
    <w:uiPriority w:val="99"/>
    <w:rsid w:val="00357134"/>
    <w:pPr>
      <w:ind w:left="720"/>
    </w:pPr>
  </w:style>
  <w:style w:type="paragraph" w:styleId="NoteHeading">
    <w:name w:val="Note Heading"/>
    <w:basedOn w:val="Normal"/>
    <w:next w:val="Normal"/>
    <w:link w:val="NoteHeadingChar"/>
    <w:uiPriority w:val="99"/>
    <w:rsid w:val="00357134"/>
  </w:style>
  <w:style w:type="character" w:customStyle="1" w:styleId="NoteHeadingChar">
    <w:name w:val="Note Heading Char"/>
    <w:basedOn w:val="DefaultParagraphFont"/>
    <w:link w:val="NoteHeading"/>
    <w:uiPriority w:val="99"/>
    <w:semiHidden/>
    <w:locked/>
    <w:rsid w:val="00357134"/>
    <w:rPr>
      <w:rFonts w:ascii="Times New Roman" w:hAnsi="Times New Roman" w:cs="Times New Roman"/>
      <w:snapToGrid w:val="0"/>
      <w:sz w:val="24"/>
      <w:szCs w:val="24"/>
      <w:lang w:val="fr-BE"/>
    </w:rPr>
  </w:style>
  <w:style w:type="paragraph" w:styleId="PlainText">
    <w:name w:val="Plain Text"/>
    <w:basedOn w:val="Normal"/>
    <w:link w:val="PlainTextChar"/>
    <w:uiPriority w:val="99"/>
    <w:rsid w:val="00357134"/>
    <w:rPr>
      <w:rFonts w:ascii="Courier New" w:hAnsi="Courier New"/>
    </w:rPr>
  </w:style>
  <w:style w:type="character" w:customStyle="1" w:styleId="PlainTextChar">
    <w:name w:val="Plain Text Char"/>
    <w:basedOn w:val="DefaultParagraphFont"/>
    <w:link w:val="PlainText"/>
    <w:uiPriority w:val="99"/>
    <w:semiHidden/>
    <w:locked/>
    <w:rsid w:val="00357134"/>
    <w:rPr>
      <w:rFonts w:ascii="Courier New" w:hAnsi="Courier New" w:cs="Courier New"/>
      <w:snapToGrid w:val="0"/>
      <w:lang w:val="fr-BE"/>
    </w:rPr>
  </w:style>
  <w:style w:type="paragraph" w:styleId="Salutation">
    <w:name w:val="Salutation"/>
    <w:basedOn w:val="Normal"/>
    <w:next w:val="Normal"/>
    <w:link w:val="SalutationChar"/>
    <w:uiPriority w:val="99"/>
    <w:rsid w:val="00357134"/>
  </w:style>
  <w:style w:type="character" w:customStyle="1" w:styleId="SalutationChar">
    <w:name w:val="Salutation Char"/>
    <w:basedOn w:val="DefaultParagraphFont"/>
    <w:link w:val="Salutation"/>
    <w:uiPriority w:val="99"/>
    <w:semiHidden/>
    <w:locked/>
    <w:rsid w:val="00357134"/>
    <w:rPr>
      <w:rFonts w:ascii="Times New Roman" w:hAnsi="Times New Roman" w:cs="Times New Roman"/>
      <w:snapToGrid w:val="0"/>
      <w:sz w:val="24"/>
      <w:szCs w:val="24"/>
      <w:lang w:val="fr-BE"/>
    </w:rPr>
  </w:style>
  <w:style w:type="paragraph" w:styleId="Signature">
    <w:name w:val="Signature"/>
    <w:basedOn w:val="Normal"/>
    <w:link w:val="SignatureChar"/>
    <w:uiPriority w:val="99"/>
    <w:rsid w:val="00357134"/>
    <w:pPr>
      <w:ind w:left="4320"/>
    </w:pPr>
  </w:style>
  <w:style w:type="character" w:customStyle="1" w:styleId="SignatureChar">
    <w:name w:val="Signature Char"/>
    <w:basedOn w:val="DefaultParagraphFont"/>
    <w:link w:val="Signature"/>
    <w:uiPriority w:val="99"/>
    <w:semiHidden/>
    <w:locked/>
    <w:rsid w:val="00357134"/>
    <w:rPr>
      <w:rFonts w:ascii="Times New Roman" w:hAnsi="Times New Roman" w:cs="Times New Roman"/>
      <w:snapToGrid w:val="0"/>
      <w:sz w:val="24"/>
      <w:szCs w:val="24"/>
      <w:lang w:val="fr-BE"/>
    </w:rPr>
  </w:style>
  <w:style w:type="character" w:styleId="Strong">
    <w:name w:val="Strong"/>
    <w:basedOn w:val="DefaultParagraphFont"/>
    <w:uiPriority w:val="99"/>
    <w:qFormat/>
    <w:rsid w:val="00357134"/>
    <w:rPr>
      <w:rFonts w:cs="Times New Roman"/>
      <w:b/>
      <w:bCs/>
    </w:rPr>
  </w:style>
  <w:style w:type="table" w:styleId="Table3Deffects1">
    <w:name w:val="Table 3D effects 1"/>
    <w:basedOn w:val="TableNormal"/>
    <w:uiPriority w:val="99"/>
    <w:rsid w:val="00357134"/>
    <w:pPr>
      <w:widowControl w:val="0"/>
      <w:adjustRightInd w:val="0"/>
      <w:spacing w:before="60" w:after="60" w:line="260" w:lineRule="exact"/>
      <w:jc w:val="both"/>
      <w:textAlignment w:val="baseline"/>
    </w:pPr>
    <w:rPr>
      <w:sz w:val="20"/>
      <w:szCs w:val="20"/>
    </w:rPr>
    <w:tblPr>
      <w:tblInd w:w="0" w:type="dxa"/>
      <w:tblCellMar>
        <w:top w:w="0" w:type="dxa"/>
        <w:left w:w="108" w:type="dxa"/>
        <w:bottom w:w="0" w:type="dxa"/>
        <w:right w:w="108" w:type="dxa"/>
      </w:tblCellMar>
    </w:tblPr>
    <w:tcPr>
      <w:shd w:val="solid" w:color="C0C0C0" w:fill="FFFFFF"/>
    </w:tcPr>
  </w:style>
  <w:style w:type="table" w:styleId="Table3Deffects2">
    <w:name w:val="Table 3D effects 2"/>
    <w:aliases w:val="Heading 1 Char1,h1 Char1"/>
    <w:basedOn w:val="TableNormal"/>
    <w:link w:val="Heading1"/>
    <w:uiPriority w:val="99"/>
    <w:rsid w:val="00357134"/>
    <w:pPr>
      <w:widowControl w:val="0"/>
      <w:adjustRightInd w:val="0"/>
      <w:spacing w:before="60" w:after="60" w:line="260" w:lineRule="exact"/>
      <w:jc w:val="both"/>
      <w:textAlignment w:val="baseline"/>
    </w:pPr>
    <w:rPr>
      <w:sz w:val="20"/>
      <w:szCs w:val="20"/>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uiPriority w:val="99"/>
    <w:rsid w:val="00357134"/>
    <w:pPr>
      <w:widowControl w:val="0"/>
      <w:adjustRightInd w:val="0"/>
      <w:spacing w:before="60" w:after="60" w:line="260" w:lineRule="exact"/>
      <w:jc w:val="both"/>
      <w:textAlignment w:val="baseline"/>
    </w:pPr>
    <w:rPr>
      <w:sz w:val="20"/>
      <w:szCs w:val="20"/>
    </w:rPr>
    <w:tblPr>
      <w:tblInd w:w="0" w:type="dxa"/>
      <w:tblCellMar>
        <w:top w:w="0" w:type="dxa"/>
        <w:left w:w="108" w:type="dxa"/>
        <w:bottom w:w="0" w:type="dxa"/>
        <w:right w:w="108" w:type="dxa"/>
      </w:tblCellMar>
    </w:tblPr>
  </w:style>
  <w:style w:type="table" w:styleId="TableClassic1">
    <w:name w:val="Table Classic 1"/>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aliases w:val="List Bullet Char"/>
    <w:basedOn w:val="TableNormal"/>
    <w:link w:val="ListBullet"/>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uiPriority w:val="99"/>
    <w:rsid w:val="00357134"/>
    <w:pPr>
      <w:widowControl w:val="0"/>
      <w:adjustRightInd w:val="0"/>
      <w:spacing w:before="60" w:after="60" w:line="260" w:lineRule="exact"/>
      <w:jc w:val="both"/>
      <w:textAlignment w:val="baseline"/>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uiPriority w:val="99"/>
    <w:rsid w:val="00357134"/>
    <w:pPr>
      <w:widowControl w:val="0"/>
      <w:adjustRightInd w:val="0"/>
      <w:spacing w:before="60" w:after="60" w:line="260" w:lineRule="exact"/>
      <w:jc w:val="both"/>
      <w:textAlignment w:val="baseline"/>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uiPriority w:val="99"/>
    <w:rsid w:val="00357134"/>
    <w:pPr>
      <w:widowControl w:val="0"/>
      <w:adjustRightInd w:val="0"/>
      <w:spacing w:before="60" w:after="60" w:line="260" w:lineRule="exact"/>
      <w:jc w:val="both"/>
      <w:textAlignment w:val="baseline"/>
    </w:pPr>
    <w:rPr>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link w:val="AlertText"/>
    <w:uiPriority w:val="99"/>
    <w:rsid w:val="00357134"/>
    <w:pPr>
      <w:widowControl w:val="0"/>
      <w:adjustRightInd w:val="0"/>
      <w:spacing w:before="60" w:after="60" w:line="260" w:lineRule="exact"/>
      <w:jc w:val="both"/>
      <w:textAlignment w:val="baseline"/>
    </w:pPr>
    <w:rPr>
      <w:b/>
      <w:bCs/>
      <w:sz w:val="20"/>
      <w:szCs w:val="20"/>
    </w:rPr>
    <w:tblPr>
      <w:tblInd w:w="0" w:type="dxa"/>
      <w:tblCellMar>
        <w:top w:w="0" w:type="dxa"/>
        <w:left w:w="108" w:type="dxa"/>
        <w:bottom w:w="0" w:type="dxa"/>
        <w:right w:w="108" w:type="dxa"/>
      </w:tblCellMar>
    </w:tblPr>
  </w:style>
  <w:style w:type="table" w:styleId="TableColumns3">
    <w:name w:val="Table Columns 3"/>
    <w:aliases w:val="Header Char1,h Char1"/>
    <w:basedOn w:val="TableNormal"/>
    <w:link w:val="Header"/>
    <w:uiPriority w:val="99"/>
    <w:rsid w:val="00357134"/>
    <w:pPr>
      <w:widowControl w:val="0"/>
      <w:adjustRightInd w:val="0"/>
      <w:spacing w:before="60" w:after="60" w:line="260" w:lineRule="exact"/>
      <w:jc w:val="both"/>
      <w:textAlignment w:val="baseline"/>
    </w:pPr>
    <w:rPr>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uiPriority w:val="99"/>
    <w:rsid w:val="00357134"/>
    <w:pPr>
      <w:widowControl w:val="0"/>
      <w:adjustRightInd w:val="0"/>
      <w:spacing w:before="60" w:after="60" w:line="260" w:lineRule="exact"/>
      <w:jc w:val="both"/>
      <w:textAlignment w:val="baseline"/>
    </w:pPr>
    <w:rPr>
      <w:sz w:val="20"/>
      <w:szCs w:val="20"/>
    </w:rPr>
    <w:tblPr>
      <w:tblInd w:w="0" w:type="dxa"/>
      <w:tblCellMar>
        <w:top w:w="0" w:type="dxa"/>
        <w:left w:w="108" w:type="dxa"/>
        <w:bottom w:w="0" w:type="dxa"/>
        <w:right w:w="108" w:type="dxa"/>
      </w:tblCellMar>
    </w:tblPr>
  </w:style>
  <w:style w:type="table" w:styleId="TableColumns5">
    <w:name w:val="Table Columns 5"/>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
    <w:name w:val="Table Grid"/>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uiPriority w:val="99"/>
    <w:rsid w:val="00357134"/>
    <w:pPr>
      <w:widowControl w:val="0"/>
      <w:adjustRightInd w:val="0"/>
      <w:spacing w:before="60" w:after="60" w:line="260" w:lineRule="exact"/>
      <w:jc w:val="both"/>
      <w:textAlignment w:val="baseline"/>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uiPriority w:val="99"/>
    <w:rsid w:val="00357134"/>
    <w:pPr>
      <w:widowControl w:val="0"/>
      <w:adjustRightInd w:val="0"/>
      <w:spacing w:before="60" w:after="60" w:line="260" w:lineRule="exact"/>
      <w:jc w:val="both"/>
      <w:textAlignment w:val="baseline"/>
    </w:pPr>
    <w:rPr>
      <w:sz w:val="20"/>
      <w:szCs w:val="20"/>
    </w:rPr>
    <w:tblPr>
      <w:tblInd w:w="0" w:type="dxa"/>
      <w:tblCellMar>
        <w:top w:w="0" w:type="dxa"/>
        <w:left w:w="108" w:type="dxa"/>
        <w:bottom w:w="0" w:type="dxa"/>
        <w:right w:w="108" w:type="dxa"/>
      </w:tblCellMar>
    </w:tblPr>
  </w:style>
  <w:style w:type="table" w:styleId="TableSimple3">
    <w:name w:val="Table Simple 3"/>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uiPriority w:val="99"/>
    <w:rsid w:val="00357134"/>
    <w:pPr>
      <w:widowControl w:val="0"/>
      <w:adjustRightInd w:val="0"/>
      <w:spacing w:before="60" w:after="60" w:line="260" w:lineRule="exact"/>
      <w:jc w:val="both"/>
      <w:textAlignment w:val="baseline"/>
    </w:pPr>
    <w:rPr>
      <w:sz w:val="20"/>
      <w:szCs w:val="20"/>
    </w:rPr>
    <w:tblPr>
      <w:tblInd w:w="0" w:type="dxa"/>
      <w:tblCellMar>
        <w:top w:w="0" w:type="dxa"/>
        <w:left w:w="108" w:type="dxa"/>
        <w:bottom w:w="0" w:type="dxa"/>
        <w:right w:w="108" w:type="dxa"/>
      </w:tblCellMar>
    </w:tblPr>
  </w:style>
  <w:style w:type="table" w:styleId="TableSubtle2">
    <w:name w:val="Table Subtle 2"/>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uiPriority w:val="99"/>
    <w:rsid w:val="00357134"/>
    <w:pPr>
      <w:widowControl w:val="0"/>
      <w:adjustRightInd w:val="0"/>
      <w:spacing w:before="60" w:after="60" w:line="260" w:lineRule="exact"/>
      <w:jc w:val="both"/>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357134"/>
    <w:pPr>
      <w:widowControl w:val="0"/>
      <w:adjustRightInd w:val="0"/>
      <w:spacing w:before="60" w:after="60" w:line="260" w:lineRule="exact"/>
      <w:jc w:val="both"/>
      <w:textAlignment w:val="baseline"/>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uiPriority w:val="99"/>
    <w:rsid w:val="00357134"/>
    <w:pPr>
      <w:widowControl w:val="0"/>
      <w:adjustRightInd w:val="0"/>
      <w:spacing w:before="60" w:after="60" w:line="260" w:lineRule="exact"/>
      <w:jc w:val="both"/>
      <w:textAlignment w:val="baseline"/>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uiPriority w:val="99"/>
    <w:rsid w:val="00357134"/>
    <w:pPr>
      <w:widowControl w:val="0"/>
      <w:adjustRightInd w:val="0"/>
      <w:spacing w:before="60" w:after="60" w:line="260" w:lineRule="exact"/>
      <w:jc w:val="both"/>
      <w:textAlignment w:val="baseline"/>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styleId="Subtitle">
    <w:name w:val="Subtitle"/>
    <w:basedOn w:val="Normal"/>
    <w:link w:val="SubtitleChar"/>
    <w:uiPriority w:val="99"/>
    <w:qFormat/>
    <w:rsid w:val="00357134"/>
    <w:pPr>
      <w:jc w:val="center"/>
      <w:outlineLvl w:val="1"/>
    </w:pPr>
  </w:style>
  <w:style w:type="character" w:customStyle="1" w:styleId="SubtitleChar">
    <w:name w:val="Subtitle Char"/>
    <w:basedOn w:val="DefaultParagraphFont"/>
    <w:link w:val="Subtitle"/>
    <w:uiPriority w:val="99"/>
    <w:locked/>
    <w:rsid w:val="00357134"/>
    <w:rPr>
      <w:rFonts w:ascii="Cambria" w:hAnsi="Cambria" w:cs="Times New Roman"/>
      <w:snapToGrid w:val="0"/>
      <w:sz w:val="24"/>
      <w:szCs w:val="24"/>
      <w:lang w:val="fr-BE"/>
    </w:rPr>
  </w:style>
  <w:style w:type="paragraph" w:styleId="Title">
    <w:name w:val="Title"/>
    <w:basedOn w:val="Normal"/>
    <w:link w:val="TitleChar"/>
    <w:uiPriority w:val="99"/>
    <w:qFormat/>
    <w:rsid w:val="00357134"/>
    <w:pPr>
      <w:spacing w:before="240"/>
      <w:jc w:val="center"/>
      <w:outlineLvl w:val="0"/>
    </w:pPr>
    <w:rPr>
      <w:b/>
      <w:bCs/>
      <w:kern w:val="28"/>
      <w:sz w:val="32"/>
      <w:szCs w:val="32"/>
    </w:rPr>
  </w:style>
  <w:style w:type="character" w:customStyle="1" w:styleId="TitleChar">
    <w:name w:val="Title Char"/>
    <w:basedOn w:val="DefaultParagraphFont"/>
    <w:link w:val="Title"/>
    <w:uiPriority w:val="99"/>
    <w:locked/>
    <w:rsid w:val="00357134"/>
    <w:rPr>
      <w:rFonts w:ascii="Cambria" w:hAnsi="Cambria" w:cs="Times New Roman"/>
      <w:b/>
      <w:bCs/>
      <w:snapToGrid w:val="0"/>
      <w:kern w:val="28"/>
      <w:sz w:val="32"/>
      <w:szCs w:val="32"/>
      <w:lang w:val="fr-BE"/>
    </w:rPr>
  </w:style>
  <w:style w:type="character" w:customStyle="1" w:styleId="System">
    <w:name w:val="System"/>
    <w:aliases w:val="sys"/>
    <w:basedOn w:val="DefaultParagraphFont"/>
    <w:uiPriority w:val="99"/>
    <w:locked/>
    <w:rsid w:val="00357134"/>
    <w:rPr>
      <w:rFonts w:cs="Times New Roman"/>
      <w:b/>
      <w:color w:val="auto"/>
      <w:sz w:val="20"/>
      <w:szCs w:val="20"/>
      <w:u w:val="none"/>
      <w:shd w:val="clear" w:color="auto" w:fill="auto"/>
    </w:rPr>
  </w:style>
  <w:style w:type="character" w:customStyle="1" w:styleId="UserInputLocalizable">
    <w:name w:val="User Input Localizable"/>
    <w:aliases w:val="uil"/>
    <w:basedOn w:val="DefaultParagraphFont"/>
    <w:uiPriority w:val="99"/>
    <w:rsid w:val="00357134"/>
    <w:rPr>
      <w:rFonts w:cs="Times New Roman"/>
      <w:b/>
      <w:color w:val="auto"/>
      <w:sz w:val="18"/>
      <w:szCs w:val="18"/>
      <w:u w:val="none"/>
    </w:rPr>
  </w:style>
  <w:style w:type="character" w:customStyle="1" w:styleId="UnmanagedCodeEntityReference">
    <w:name w:val="Unmanaged Code Entity Reference"/>
    <w:aliases w:val="ucer"/>
    <w:basedOn w:val="DefaultParagraphFont"/>
    <w:uiPriority w:val="99"/>
    <w:locked/>
    <w:rsid w:val="00357134"/>
    <w:rPr>
      <w:rFonts w:cs="Times New Roman"/>
      <w:noProof/>
      <w:color w:val="C0C0C0"/>
      <w:sz w:val="18"/>
      <w:szCs w:val="18"/>
      <w:u w:val="none"/>
      <w:shd w:val="clear" w:color="auto" w:fill="auto"/>
    </w:rPr>
  </w:style>
  <w:style w:type="character" w:customStyle="1" w:styleId="UserInputNon-localizable">
    <w:name w:val="User Input Non-localizable"/>
    <w:aliases w:val="uinl"/>
    <w:basedOn w:val="DefaultParagraphFont"/>
    <w:uiPriority w:val="99"/>
    <w:rsid w:val="00357134"/>
    <w:rPr>
      <w:rFonts w:cs="Times New Roman"/>
      <w:b/>
      <w:sz w:val="18"/>
      <w:szCs w:val="18"/>
    </w:rPr>
  </w:style>
  <w:style w:type="character" w:customStyle="1" w:styleId="Placeholder">
    <w:name w:val="Placeholder"/>
    <w:aliases w:val="ph"/>
    <w:basedOn w:val="DefaultParagraphFont"/>
    <w:uiPriority w:val="99"/>
    <w:rsid w:val="00357134"/>
    <w:rPr>
      <w:rFonts w:cs="Times New Roman"/>
      <w:i/>
      <w:color w:val="auto"/>
      <w:sz w:val="18"/>
      <w:szCs w:val="18"/>
      <w:u w:val="none"/>
    </w:rPr>
  </w:style>
  <w:style w:type="character" w:customStyle="1" w:styleId="Math">
    <w:name w:val="Math"/>
    <w:aliases w:val="m"/>
    <w:basedOn w:val="DefaultParagraphFont"/>
    <w:uiPriority w:val="99"/>
    <w:locked/>
    <w:rsid w:val="00357134"/>
    <w:rPr>
      <w:rFonts w:cs="Times New Roman"/>
      <w:color w:val="C0C0C0"/>
      <w:sz w:val="18"/>
      <w:szCs w:val="18"/>
      <w:u w:val="none"/>
      <w:shd w:val="clear" w:color="auto" w:fill="auto"/>
    </w:rPr>
  </w:style>
  <w:style w:type="character" w:customStyle="1" w:styleId="NewTerm">
    <w:name w:val="New Term"/>
    <w:aliases w:val="nt"/>
    <w:basedOn w:val="DefaultParagraphFont"/>
    <w:uiPriority w:val="99"/>
    <w:locked/>
    <w:rsid w:val="00357134"/>
    <w:rPr>
      <w:rFonts w:cs="Times New Roman"/>
      <w:color w:val="auto"/>
      <w:sz w:val="20"/>
      <w:szCs w:val="20"/>
      <w:u w:val="none"/>
      <w:shd w:val="clear" w:color="auto" w:fill="auto"/>
    </w:rPr>
  </w:style>
  <w:style w:type="paragraph" w:customStyle="1" w:styleId="BulletedDynamicLinkinList1">
    <w:name w:val="Bulleted Dynamic Link in List 1"/>
    <w:basedOn w:val="Normal"/>
    <w:uiPriority w:val="99"/>
    <w:locked/>
    <w:rsid w:val="00357134"/>
    <w:rPr>
      <w:color w:val="C0C0C0"/>
    </w:rPr>
  </w:style>
  <w:style w:type="paragraph" w:customStyle="1" w:styleId="BulletedDynamicLinkinList2">
    <w:name w:val="Bulleted Dynamic Link in List 2"/>
    <w:basedOn w:val="Normal"/>
    <w:uiPriority w:val="99"/>
    <w:locked/>
    <w:rsid w:val="00357134"/>
    <w:rPr>
      <w:color w:val="C0C0C0"/>
    </w:rPr>
  </w:style>
  <w:style w:type="paragraph" w:customStyle="1" w:styleId="BulletedDynamicLink">
    <w:name w:val="Bulleted Dynamic Link"/>
    <w:basedOn w:val="Normal"/>
    <w:uiPriority w:val="99"/>
    <w:locked/>
    <w:rsid w:val="00357134"/>
    <w:rPr>
      <w:color w:val="C0C0C0"/>
    </w:rPr>
  </w:style>
  <w:style w:type="character" w:customStyle="1" w:styleId="Label1">
    <w:name w:val="Label1"/>
    <w:aliases w:val="l Car"/>
    <w:basedOn w:val="DefaultParagraphFont"/>
    <w:uiPriority w:val="99"/>
    <w:locked/>
    <w:rsid w:val="00357134"/>
    <w:rPr>
      <w:rFonts w:ascii="Arial" w:eastAsia="SimSun" w:hAnsi="Arial" w:cs="Times New Roman"/>
      <w:b/>
      <w:kern w:val="24"/>
    </w:rPr>
  </w:style>
  <w:style w:type="character" w:customStyle="1" w:styleId="LabelinList1Char">
    <w:name w:val="Label in List 1 Char"/>
    <w:aliases w:val="l1 Char"/>
    <w:basedOn w:val="Label1"/>
    <w:uiPriority w:val="99"/>
    <w:locked/>
    <w:rsid w:val="00357134"/>
  </w:style>
  <w:style w:type="paragraph" w:customStyle="1" w:styleId="Strikethrough">
    <w:name w:val="Strikethrough"/>
    <w:aliases w:val="strike"/>
    <w:basedOn w:val="Normal"/>
    <w:uiPriority w:val="99"/>
    <w:rsid w:val="00357134"/>
    <w:rPr>
      <w:strike/>
    </w:rPr>
  </w:style>
  <w:style w:type="paragraph" w:customStyle="1" w:styleId="TableFootnote">
    <w:name w:val="Table Footnote"/>
    <w:aliases w:val="tf"/>
    <w:basedOn w:val="Normal"/>
    <w:uiPriority w:val="99"/>
    <w:rsid w:val="00357134"/>
    <w:pPr>
      <w:spacing w:before="80" w:after="80"/>
      <w:ind w:left="216" w:hanging="216"/>
    </w:pPr>
  </w:style>
  <w:style w:type="paragraph" w:customStyle="1" w:styleId="TableFootnoteinList1">
    <w:name w:val="Table Footnote in List 1"/>
    <w:aliases w:val="tf1"/>
    <w:basedOn w:val="TableFootnote"/>
    <w:uiPriority w:val="99"/>
    <w:rsid w:val="00357134"/>
    <w:pPr>
      <w:ind w:left="576"/>
    </w:pPr>
  </w:style>
  <w:style w:type="paragraph" w:customStyle="1" w:styleId="TableFootnoteinList2">
    <w:name w:val="Table Footnote in List 2"/>
    <w:aliases w:val="tf2"/>
    <w:basedOn w:val="TableFootnote"/>
    <w:uiPriority w:val="99"/>
    <w:rsid w:val="00357134"/>
    <w:pPr>
      <w:ind w:left="936"/>
    </w:pPr>
  </w:style>
  <w:style w:type="character" w:customStyle="1" w:styleId="DynamicLink">
    <w:name w:val="Dynamic Link"/>
    <w:aliases w:val="dl"/>
    <w:basedOn w:val="DefaultParagraphFont"/>
    <w:uiPriority w:val="99"/>
    <w:locked/>
    <w:rsid w:val="00357134"/>
    <w:rPr>
      <w:rFonts w:ascii="Arial" w:hAnsi="Arial" w:cs="Times New Roman"/>
      <w:color w:val="C0C0C0"/>
      <w:sz w:val="18"/>
      <w:szCs w:val="18"/>
      <w:u w:val="none"/>
      <w:shd w:val="clear" w:color="auto" w:fill="auto"/>
    </w:rPr>
  </w:style>
  <w:style w:type="table" w:customStyle="1" w:styleId="DynamicLinkTable">
    <w:name w:val="Dynamic Link Table"/>
    <w:aliases w:val="dlt"/>
    <w:uiPriority w:val="99"/>
    <w:locked/>
    <w:rsid w:val="00357134"/>
    <w:pPr>
      <w:widowControl w:val="0"/>
      <w:adjustRightInd w:val="0"/>
      <w:spacing w:line="360" w:lineRule="atLeast"/>
      <w:jc w:val="both"/>
      <w:textAlignment w:val="baseline"/>
    </w:pPr>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style>
  <w:style w:type="paragraph" w:customStyle="1" w:styleId="FigureImageMapPlaceholder">
    <w:name w:val="Figure Image Map Placeholder"/>
    <w:aliases w:val="fimp"/>
    <w:basedOn w:val="Normal"/>
    <w:uiPriority w:val="99"/>
    <w:locked/>
    <w:rsid w:val="00357134"/>
    <w:rPr>
      <w:color w:val="C0C0C0"/>
    </w:rPr>
  </w:style>
  <w:style w:type="paragraph" w:customStyle="1" w:styleId="PrintDivisionNumber">
    <w:name w:val="Print Division Number"/>
    <w:aliases w:val="pdn"/>
    <w:basedOn w:val="Normal"/>
    <w:uiPriority w:val="99"/>
    <w:locked/>
    <w:rsid w:val="00357134"/>
    <w:rPr>
      <w:color w:val="C0C0C0"/>
    </w:rPr>
  </w:style>
  <w:style w:type="paragraph" w:customStyle="1" w:styleId="PrintDivisionTitle">
    <w:name w:val="Print Division Title"/>
    <w:aliases w:val="pdt"/>
    <w:basedOn w:val="Normal"/>
    <w:uiPriority w:val="99"/>
    <w:locked/>
    <w:rsid w:val="00357134"/>
    <w:rPr>
      <w:color w:val="C0C0C0"/>
    </w:rPr>
  </w:style>
  <w:style w:type="paragraph" w:customStyle="1" w:styleId="PrintMSCorp">
    <w:name w:val="Print MS Corp"/>
    <w:aliases w:val="pms"/>
    <w:basedOn w:val="Normal"/>
    <w:uiPriority w:val="99"/>
    <w:locked/>
    <w:rsid w:val="00357134"/>
    <w:rPr>
      <w:color w:val="C0C0C0"/>
    </w:rPr>
  </w:style>
  <w:style w:type="paragraph" w:customStyle="1" w:styleId="RevisionHistory">
    <w:name w:val="Revision History"/>
    <w:aliases w:val="rh"/>
    <w:basedOn w:val="Normal"/>
    <w:uiPriority w:val="99"/>
    <w:locked/>
    <w:rsid w:val="00357134"/>
    <w:rPr>
      <w:color w:val="C0C0C0"/>
    </w:rPr>
  </w:style>
  <w:style w:type="character" w:customStyle="1" w:styleId="SV">
    <w:name w:val="SV"/>
    <w:basedOn w:val="DefaultParagraphFont"/>
    <w:uiPriority w:val="99"/>
    <w:locked/>
    <w:rsid w:val="00357134"/>
    <w:rPr>
      <w:rFonts w:ascii="Arial" w:hAnsi="Arial" w:cs="Times New Roman"/>
      <w:color w:val="C0C0C0"/>
      <w:sz w:val="18"/>
      <w:szCs w:val="18"/>
      <w:shd w:val="clear" w:color="auto" w:fill="auto"/>
    </w:rPr>
  </w:style>
  <w:style w:type="character" w:styleId="Hyperlink">
    <w:name w:val="Hyperlink"/>
    <w:basedOn w:val="DefaultParagraphFont"/>
    <w:uiPriority w:val="99"/>
    <w:rsid w:val="00357134"/>
    <w:rPr>
      <w:rFonts w:cs="Times New Roman"/>
      <w:color w:val="0000FF"/>
      <w:sz w:val="18"/>
      <w:szCs w:val="18"/>
      <w:u w:val="single"/>
    </w:rPr>
  </w:style>
  <w:style w:type="paragraph" w:customStyle="1" w:styleId="Copyright">
    <w:name w:val="Copyright"/>
    <w:aliases w:val="copy"/>
    <w:basedOn w:val="Normal"/>
    <w:uiPriority w:val="99"/>
    <w:rsid w:val="00357134"/>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uiPriority w:val="99"/>
    <w:rsid w:val="00357134"/>
    <w:pPr>
      <w:ind w:left="720"/>
    </w:pPr>
  </w:style>
  <w:style w:type="paragraph" w:customStyle="1" w:styleId="ProcedureTitle">
    <w:name w:val="Procedure Title"/>
    <w:aliases w:val="prt"/>
    <w:basedOn w:val="Normal"/>
    <w:uiPriority w:val="99"/>
    <w:rsid w:val="00357134"/>
    <w:pPr>
      <w:keepNext/>
      <w:spacing w:before="240"/>
      <w:ind w:left="360" w:hanging="360"/>
    </w:pPr>
    <w:rPr>
      <w:b/>
    </w:rPr>
  </w:style>
  <w:style w:type="paragraph" w:customStyle="1" w:styleId="TextIndented">
    <w:name w:val="Text Indented"/>
    <w:aliases w:val="ti"/>
    <w:basedOn w:val="Normal"/>
    <w:uiPriority w:val="99"/>
    <w:rsid w:val="00357134"/>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uiPriority w:val="99"/>
    <w:locked/>
    <w:rsid w:val="00357134"/>
    <w:rPr>
      <w:rFonts w:ascii="Courier New" w:hAnsi="Courier New" w:cs="Times New Roman"/>
      <w:noProof/>
      <w:color w:val="000000"/>
      <w:sz w:val="16"/>
      <w:szCs w:val="16"/>
      <w:lang w:bidi="ar-SA"/>
    </w:rPr>
  </w:style>
  <w:style w:type="character" w:customStyle="1" w:styleId="Index3Char">
    <w:name w:val="Index 3 Char"/>
    <w:aliases w:val="idx3 Char"/>
    <w:basedOn w:val="DefaultParagraphFont"/>
    <w:link w:val="Index3"/>
    <w:uiPriority w:val="99"/>
    <w:locked/>
    <w:rsid w:val="00357134"/>
    <w:rPr>
      <w:rFonts w:ascii="Arial" w:eastAsia="SimSun" w:hAnsi="Arial" w:cs="Times New Roman"/>
      <w:kern w:val="24"/>
    </w:rPr>
  </w:style>
  <w:style w:type="paragraph" w:customStyle="1" w:styleId="PageHeader">
    <w:name w:val="Page Header"/>
    <w:aliases w:val="pgh"/>
    <w:basedOn w:val="Normal"/>
    <w:uiPriority w:val="99"/>
    <w:rsid w:val="00357134"/>
    <w:pPr>
      <w:spacing w:after="240"/>
      <w:jc w:val="right"/>
    </w:pPr>
    <w:rPr>
      <w:b/>
    </w:rPr>
  </w:style>
  <w:style w:type="paragraph" w:customStyle="1" w:styleId="PageFooter">
    <w:name w:val="Page Footer"/>
    <w:aliases w:val="pgf"/>
    <w:basedOn w:val="Normal"/>
    <w:uiPriority w:val="99"/>
    <w:rsid w:val="00357134"/>
    <w:pPr>
      <w:jc w:val="right"/>
    </w:pPr>
  </w:style>
  <w:style w:type="paragraph" w:customStyle="1" w:styleId="PageNum">
    <w:name w:val="Page Num"/>
    <w:aliases w:val="pgn"/>
    <w:basedOn w:val="Normal"/>
    <w:uiPriority w:val="99"/>
    <w:rsid w:val="00357134"/>
    <w:pPr>
      <w:ind w:right="518"/>
      <w:jc w:val="right"/>
    </w:pPr>
    <w:rPr>
      <w:b/>
    </w:rPr>
  </w:style>
  <w:style w:type="character" w:customStyle="1" w:styleId="NumberedListIndexer">
    <w:name w:val="Numbered List Indexer"/>
    <w:aliases w:val="nlx"/>
    <w:basedOn w:val="DefaultParagraphFont"/>
    <w:uiPriority w:val="99"/>
    <w:rsid w:val="00357134"/>
    <w:rPr>
      <w:rFonts w:cs="Times New Roman"/>
      <w:vanish/>
      <w:color w:val="C0C0C0"/>
      <w:sz w:val="18"/>
      <w:szCs w:val="18"/>
      <w:u w:val="none"/>
      <w:vertAlign w:val="baseline"/>
    </w:rPr>
  </w:style>
  <w:style w:type="paragraph" w:customStyle="1" w:styleId="ProcedureTitleinList1">
    <w:name w:val="Procedure Title in List 1"/>
    <w:aliases w:val="prt1"/>
    <w:basedOn w:val="ProcedureTitle"/>
    <w:uiPriority w:val="99"/>
    <w:rsid w:val="00357134"/>
  </w:style>
  <w:style w:type="paragraph" w:styleId="TOC6">
    <w:name w:val="toc 6"/>
    <w:aliases w:val="toc6"/>
    <w:basedOn w:val="Normal"/>
    <w:next w:val="Normal"/>
    <w:uiPriority w:val="99"/>
    <w:rsid w:val="00357134"/>
    <w:pPr>
      <w:ind w:left="1123" w:hanging="187"/>
    </w:pPr>
  </w:style>
  <w:style w:type="paragraph" w:customStyle="1" w:styleId="ProcedureTitleinList2">
    <w:name w:val="Procedure Title in List 2"/>
    <w:aliases w:val="prt2"/>
    <w:basedOn w:val="ProcedureTitle"/>
    <w:uiPriority w:val="99"/>
    <w:rsid w:val="00357134"/>
    <w:pPr>
      <w:ind w:left="720"/>
    </w:pPr>
  </w:style>
  <w:style w:type="table" w:customStyle="1" w:styleId="DefinitionTable">
    <w:name w:val="Definition Table"/>
    <w:aliases w:val="dtbl"/>
    <w:uiPriority w:val="99"/>
    <w:rsid w:val="00357134"/>
    <w:pPr>
      <w:widowControl w:val="0"/>
      <w:adjustRightInd w:val="0"/>
      <w:spacing w:after="180" w:line="220" w:lineRule="exact"/>
      <w:ind w:right="1440"/>
      <w:jc w:val="both"/>
      <w:textAlignment w:val="baseline"/>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uiPriority w:val="99"/>
    <w:rsid w:val="00357134"/>
    <w:pPr>
      <w:ind w:left="1785" w:hanging="187"/>
    </w:pPr>
  </w:style>
  <w:style w:type="paragraph" w:styleId="TOC7">
    <w:name w:val="toc 7"/>
    <w:basedOn w:val="Normal"/>
    <w:next w:val="Normal"/>
    <w:uiPriority w:val="99"/>
    <w:rsid w:val="00357134"/>
    <w:pPr>
      <w:ind w:left="1382" w:hanging="187"/>
    </w:pPr>
  </w:style>
  <w:style w:type="paragraph" w:styleId="TOC8">
    <w:name w:val="toc 8"/>
    <w:basedOn w:val="Normal"/>
    <w:next w:val="Normal"/>
    <w:uiPriority w:val="99"/>
    <w:rsid w:val="00357134"/>
    <w:pPr>
      <w:ind w:left="1584" w:hanging="187"/>
    </w:pPr>
  </w:style>
  <w:style w:type="table" w:customStyle="1" w:styleId="DefinitionTableinList1">
    <w:name w:val="Definition Table in List 1"/>
    <w:aliases w:val="dtbl1"/>
    <w:basedOn w:val="DefinitionTable"/>
    <w:uiPriority w:val="99"/>
    <w:rsid w:val="00357134"/>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uiPriority w:val="99"/>
    <w:rsid w:val="00357134"/>
    <w:tblPr>
      <w:tblInd w:w="907" w:type="dxa"/>
      <w:tblCellMar>
        <w:top w:w="0" w:type="dxa"/>
        <w:left w:w="0" w:type="dxa"/>
        <w:bottom w:w="0" w:type="dxa"/>
        <w:right w:w="0" w:type="dxa"/>
      </w:tblCellMar>
    </w:tblPr>
  </w:style>
  <w:style w:type="table" w:customStyle="1" w:styleId="PacketTable">
    <w:name w:val="Packet Table"/>
    <w:uiPriority w:val="99"/>
    <w:rsid w:val="00357134"/>
    <w:pPr>
      <w:widowControl w:val="0"/>
      <w:adjustRightInd w:val="0"/>
      <w:spacing w:before="60" w:after="60" w:line="240" w:lineRule="exact"/>
      <w:jc w:val="center"/>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style>
  <w:style w:type="paragraph" w:customStyle="1" w:styleId="BulletedList3">
    <w:name w:val="Bulleted List 3"/>
    <w:aliases w:val="bl3"/>
    <w:basedOn w:val="ListBullet"/>
    <w:uiPriority w:val="99"/>
    <w:rsid w:val="00357134"/>
    <w:pPr>
      <w:numPr>
        <w:numId w:val="5"/>
      </w:numPr>
      <w:spacing w:line="260" w:lineRule="exact"/>
      <w:ind w:left="1080"/>
    </w:pPr>
  </w:style>
  <w:style w:type="paragraph" w:customStyle="1" w:styleId="BulletedList4">
    <w:name w:val="Bulleted List 4"/>
    <w:aliases w:val="bl4"/>
    <w:basedOn w:val="ListBullet"/>
    <w:uiPriority w:val="99"/>
    <w:rsid w:val="00357134"/>
    <w:pPr>
      <w:numPr>
        <w:numId w:val="6"/>
      </w:numPr>
      <w:ind w:left="1440"/>
    </w:pPr>
  </w:style>
  <w:style w:type="paragraph" w:customStyle="1" w:styleId="BulletedList5">
    <w:name w:val="Bulleted List 5"/>
    <w:aliases w:val="bl5"/>
    <w:basedOn w:val="ListBullet"/>
    <w:uiPriority w:val="99"/>
    <w:rsid w:val="00357134"/>
    <w:pPr>
      <w:numPr>
        <w:numId w:val="7"/>
      </w:numPr>
      <w:ind w:left="1800"/>
    </w:pPr>
  </w:style>
  <w:style w:type="character" w:customStyle="1" w:styleId="FooterItalic">
    <w:name w:val="Footer Italic"/>
    <w:aliases w:val="fi"/>
    <w:uiPriority w:val="99"/>
    <w:rsid w:val="00357134"/>
    <w:rPr>
      <w:rFonts w:ascii="Times New Roman" w:hAnsi="Times New Roman"/>
      <w:i/>
      <w:sz w:val="16"/>
    </w:rPr>
  </w:style>
  <w:style w:type="character" w:customStyle="1" w:styleId="FooterSmall">
    <w:name w:val="Footer Small"/>
    <w:aliases w:val="fs"/>
    <w:uiPriority w:val="99"/>
    <w:rsid w:val="00357134"/>
    <w:rPr>
      <w:rFonts w:ascii="Times New Roman" w:hAnsi="Times New Roman"/>
      <w:sz w:val="16"/>
    </w:rPr>
  </w:style>
  <w:style w:type="paragraph" w:customStyle="1" w:styleId="GenericEntry">
    <w:name w:val="Generic Entry"/>
    <w:aliases w:val="ge"/>
    <w:basedOn w:val="Normal"/>
    <w:next w:val="Normal"/>
    <w:uiPriority w:val="99"/>
    <w:rsid w:val="00357134"/>
    <w:pPr>
      <w:spacing w:after="240" w:line="260" w:lineRule="exact"/>
      <w:ind w:left="720" w:hanging="720"/>
    </w:pPr>
  </w:style>
  <w:style w:type="table" w:customStyle="1" w:styleId="IndentedPacketFieldBits">
    <w:name w:val="Indented Packet Field Bits"/>
    <w:aliases w:val="pfbi"/>
    <w:uiPriority w:val="99"/>
    <w:rsid w:val="00357134"/>
    <w:pPr>
      <w:widowControl w:val="0"/>
      <w:adjustRightInd w:val="0"/>
      <w:spacing w:line="360" w:lineRule="atLeast"/>
      <w:jc w:val="both"/>
      <w:textAlignment w:val="baseline"/>
    </w:pPr>
    <w:rPr>
      <w:sz w:val="24"/>
      <w:szCs w:val="20"/>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NumberedList3">
    <w:name w:val="Numbered List 3"/>
    <w:aliases w:val="nl3"/>
    <w:basedOn w:val="ListNumber"/>
    <w:uiPriority w:val="99"/>
    <w:rsid w:val="00357134"/>
    <w:pPr>
      <w:numPr>
        <w:numId w:val="8"/>
      </w:numPr>
    </w:pPr>
  </w:style>
  <w:style w:type="paragraph" w:customStyle="1" w:styleId="NumberedList4">
    <w:name w:val="Numbered List 4"/>
    <w:aliases w:val="nl4"/>
    <w:basedOn w:val="ListNumber"/>
    <w:uiPriority w:val="99"/>
    <w:rsid w:val="00357134"/>
    <w:pPr>
      <w:numPr>
        <w:numId w:val="9"/>
      </w:numPr>
      <w:tabs>
        <w:tab w:val="left" w:pos="1800"/>
      </w:tabs>
    </w:pPr>
  </w:style>
  <w:style w:type="paragraph" w:customStyle="1" w:styleId="NumberedList5">
    <w:name w:val="Numbered List 5"/>
    <w:aliases w:val="nl5"/>
    <w:basedOn w:val="ListNumber"/>
    <w:uiPriority w:val="99"/>
    <w:rsid w:val="00357134"/>
    <w:pPr>
      <w:numPr>
        <w:numId w:val="10"/>
      </w:numPr>
    </w:pPr>
  </w:style>
  <w:style w:type="table" w:customStyle="1" w:styleId="PacketFieldBitsTable">
    <w:name w:val="Packet Field Bits Table"/>
    <w:aliases w:val="pfbt"/>
    <w:uiPriority w:val="99"/>
    <w:rsid w:val="00357134"/>
    <w:pPr>
      <w:widowControl w:val="0"/>
      <w:adjustRightInd w:val="0"/>
      <w:spacing w:line="360" w:lineRule="atLeast"/>
      <w:jc w:val="center"/>
      <w:textAlignment w:val="baseline"/>
    </w:pPr>
    <w:rPr>
      <w:sz w:val="20"/>
      <w:szCs w:val="20"/>
    </w:r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style>
  <w:style w:type="table" w:customStyle="1" w:styleId="PacketFieldBits">
    <w:name w:val="Packet Field Bits"/>
    <w:aliases w:val="pfb"/>
    <w:uiPriority w:val="99"/>
    <w:rsid w:val="00357134"/>
    <w:pPr>
      <w:widowControl w:val="0"/>
      <w:adjustRightInd w:val="0"/>
      <w:spacing w:line="360" w:lineRule="atLeast"/>
      <w:jc w:val="both"/>
      <w:textAlignment w:val="baseline"/>
    </w:pPr>
    <w:rPr>
      <w:sz w:val="24"/>
      <w:szCs w:val="20"/>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57134"/>
    <w:rPr>
      <w:rFonts w:cs="Times New Roman"/>
    </w:rPr>
  </w:style>
  <w:style w:type="paragraph" w:styleId="ListParagraph">
    <w:name w:val="List Paragraph"/>
    <w:basedOn w:val="Normal"/>
    <w:uiPriority w:val="99"/>
    <w:qFormat/>
    <w:rsid w:val="00357134"/>
    <w:pPr>
      <w:ind w:left="720"/>
      <w:contextualSpacing/>
    </w:pPr>
  </w:style>
  <w:style w:type="paragraph" w:customStyle="1" w:styleId="TableHeading">
    <w:name w:val="Table Heading"/>
    <w:aliases w:val="th"/>
    <w:basedOn w:val="Normal"/>
    <w:uiPriority w:val="99"/>
    <w:rsid w:val="00357134"/>
    <w:pPr>
      <w:spacing w:line="200" w:lineRule="exact"/>
      <w:jc w:val="center"/>
    </w:pPr>
    <w:rPr>
      <w:rFonts w:ascii="Franklin Gothic Demi Cond" w:hAnsi="Franklin Gothic Demi Cond"/>
      <w:sz w:val="19"/>
    </w:rPr>
  </w:style>
  <w:style w:type="paragraph" w:customStyle="1" w:styleId="Tableparagraph">
    <w:name w:val="Table paragraph"/>
    <w:aliases w:val="tp"/>
    <w:basedOn w:val="TableHeading"/>
    <w:uiPriority w:val="99"/>
    <w:rsid w:val="00357134"/>
    <w:pPr>
      <w:spacing w:line="220" w:lineRule="exact"/>
      <w:jc w:val="left"/>
    </w:pPr>
    <w:rPr>
      <w:rFonts w:ascii="Franklin Gothic Medium Cond" w:hAnsi="Franklin Gothic Medium Cond"/>
    </w:rPr>
  </w:style>
  <w:style w:type="character" w:customStyle="1" w:styleId="TextChar">
    <w:name w:val="Text Char"/>
    <w:aliases w:val="t Char"/>
    <w:basedOn w:val="DefaultParagraphFont"/>
    <w:uiPriority w:val="99"/>
    <w:rsid w:val="00357134"/>
    <w:rPr>
      <w:rFonts w:ascii="Arial" w:hAnsi="Arial" w:cs="Times New Roman"/>
      <w:color w:val="000000"/>
      <w:lang w:val="en-US" w:bidi="ar-SA"/>
    </w:rPr>
  </w:style>
  <w:style w:type="character" w:customStyle="1" w:styleId="FigureChar">
    <w:name w:val="Figure Char"/>
    <w:aliases w:val="fig Char"/>
    <w:basedOn w:val="TextChar"/>
    <w:uiPriority w:val="99"/>
    <w:locked/>
    <w:rsid w:val="00357134"/>
    <w:rPr>
      <w:rFonts w:eastAsia="SimSun"/>
      <w:color w:val="0000FF"/>
      <w:kern w:val="24"/>
    </w:rPr>
  </w:style>
  <w:style w:type="paragraph" w:styleId="Revision">
    <w:name w:val="Revision"/>
    <w:hidden/>
    <w:uiPriority w:val="99"/>
    <w:semiHidden/>
    <w:rsid w:val="00357134"/>
    <w:pPr>
      <w:widowControl w:val="0"/>
      <w:adjustRightInd w:val="0"/>
      <w:spacing w:line="360" w:lineRule="atLeast"/>
      <w:jc w:val="both"/>
      <w:textAlignment w:val="baseline"/>
    </w:pPr>
    <w:rPr>
      <w:rFonts w:ascii="Arial" w:eastAsia="SimSun" w:hAnsi="Arial"/>
      <w:kern w:val="24"/>
      <w:sz w:val="20"/>
      <w:szCs w:val="20"/>
      <w:lang w:eastAsia="pl-PL"/>
    </w:rPr>
  </w:style>
  <w:style w:type="character" w:customStyle="1" w:styleId="AlertLabel1">
    <w:name w:val="Alert Label1"/>
    <w:aliases w:val="al Car"/>
    <w:basedOn w:val="DefaultParagraphFont"/>
    <w:uiPriority w:val="99"/>
    <w:locked/>
    <w:rsid w:val="00357134"/>
    <w:rPr>
      <w:rFonts w:ascii="Arial" w:eastAsia="SimSun" w:hAnsi="Arial" w:cs="Times New Roman"/>
      <w:b/>
      <w:kern w:val="24"/>
      <w:lang w:val="en-US" w:bidi="ar-SA"/>
    </w:rPr>
  </w:style>
  <w:style w:type="character" w:customStyle="1" w:styleId="tx1">
    <w:name w:val="tx1"/>
    <w:basedOn w:val="DefaultParagraphFont"/>
    <w:uiPriority w:val="99"/>
    <w:rsid w:val="00357134"/>
    <w:rPr>
      <w:rFonts w:cs="Times New Roman"/>
      <w:b/>
      <w:bCs/>
    </w:rPr>
  </w:style>
  <w:style w:type="table" w:styleId="ColorfulList-Accent1">
    <w:name w:val="Colorful List Accent 1"/>
    <w:basedOn w:val="TableNormal"/>
    <w:uiPriority w:val="99"/>
    <w:rsid w:val="00357134"/>
    <w:pPr>
      <w:widowControl w:val="0"/>
      <w:adjustRightInd w:val="0"/>
      <w:spacing w:line="360" w:lineRule="atLeast"/>
      <w:jc w:val="both"/>
      <w:textAlignment w:val="baseline"/>
    </w:pPr>
    <w:rPr>
      <w:color w:val="000000"/>
      <w:sz w:val="20"/>
      <w:szCs w:val="20"/>
    </w:rPr>
    <w:tblPr>
      <w:tblInd w:w="0" w:type="dxa"/>
      <w:tblCellMar>
        <w:top w:w="0" w:type="dxa"/>
        <w:left w:w="108" w:type="dxa"/>
        <w:bottom w:w="0" w:type="dxa"/>
        <w:right w:w="108" w:type="dxa"/>
      </w:tblCellMar>
    </w:tblPr>
    <w:tcPr>
      <w:shd w:val="clear" w:color="auto" w:fill="EDF2F8"/>
    </w:tcPr>
  </w:style>
  <w:style w:type="character" w:customStyle="1" w:styleId="tw4winMark">
    <w:name w:val="tw4winMark"/>
    <w:uiPriority w:val="99"/>
    <w:rsid w:val="00357134"/>
    <w:rPr>
      <w:rFonts w:ascii="Courier New" w:hAnsi="Courier New"/>
      <w:vanish/>
      <w:color w:val="800080"/>
      <w:sz w:val="24"/>
      <w:vertAlign w:val="subscript"/>
    </w:rPr>
  </w:style>
  <w:style w:type="character" w:customStyle="1" w:styleId="tw4winError">
    <w:name w:val="tw4winError"/>
    <w:uiPriority w:val="99"/>
    <w:rsid w:val="00357134"/>
    <w:rPr>
      <w:rFonts w:ascii="Courier New" w:hAnsi="Courier New"/>
      <w:color w:val="00FF00"/>
      <w:sz w:val="40"/>
    </w:rPr>
  </w:style>
  <w:style w:type="character" w:customStyle="1" w:styleId="tw4winTerm">
    <w:name w:val="tw4winTerm"/>
    <w:uiPriority w:val="99"/>
    <w:rsid w:val="00357134"/>
    <w:rPr>
      <w:color w:val="0000FF"/>
    </w:rPr>
  </w:style>
  <w:style w:type="character" w:customStyle="1" w:styleId="tw4winPopup">
    <w:name w:val="tw4winPopup"/>
    <w:uiPriority w:val="99"/>
    <w:rsid w:val="00357134"/>
    <w:rPr>
      <w:rFonts w:ascii="Courier New" w:hAnsi="Courier New"/>
      <w:noProof/>
      <w:color w:val="008000"/>
    </w:rPr>
  </w:style>
  <w:style w:type="character" w:customStyle="1" w:styleId="tw4winJump">
    <w:name w:val="tw4winJump"/>
    <w:uiPriority w:val="99"/>
    <w:rsid w:val="00357134"/>
    <w:rPr>
      <w:rFonts w:ascii="Courier New" w:hAnsi="Courier New"/>
      <w:noProof/>
      <w:color w:val="008080"/>
    </w:rPr>
  </w:style>
  <w:style w:type="character" w:customStyle="1" w:styleId="tw4winExternal">
    <w:name w:val="tw4winExternal"/>
    <w:uiPriority w:val="99"/>
    <w:rsid w:val="00357134"/>
    <w:rPr>
      <w:rFonts w:ascii="Courier New" w:hAnsi="Courier New"/>
      <w:noProof/>
      <w:color w:val="808080"/>
    </w:rPr>
  </w:style>
  <w:style w:type="character" w:customStyle="1" w:styleId="tw4winInternal">
    <w:name w:val="tw4winInternal"/>
    <w:uiPriority w:val="99"/>
    <w:rsid w:val="00357134"/>
    <w:rPr>
      <w:rFonts w:ascii="Courier New" w:hAnsi="Courier New"/>
      <w:noProof/>
      <w:color w:val="FF0000"/>
    </w:rPr>
  </w:style>
  <w:style w:type="character" w:customStyle="1" w:styleId="DONOTTRANSLATE">
    <w:name w:val="DO_NOT_TRANSLATE"/>
    <w:uiPriority w:val="99"/>
    <w:rsid w:val="00357134"/>
    <w:rPr>
      <w:rFonts w:ascii="Courier New" w:hAnsi="Courier New"/>
      <w:noProof/>
      <w:color w:val="800000"/>
    </w:rPr>
  </w:style>
  <w:style w:type="numbering" w:styleId="ArticleSection">
    <w:name w:val="Outline List 3"/>
    <w:basedOn w:val="NoList"/>
    <w:uiPriority w:val="99"/>
    <w:semiHidden/>
    <w:unhideWhenUsed/>
    <w:rsid w:val="00DF35D2"/>
    <w:pPr>
      <w:numPr>
        <w:numId w:val="4"/>
      </w:numPr>
    </w:pPr>
  </w:style>
</w:styles>
</file>

<file path=word/webSettings.xml><?xml version="1.0" encoding="utf-8"?>
<w:webSettings xmlns:r="http://schemas.openxmlformats.org/officeDocument/2006/relationships" xmlns:w="http://schemas.openxmlformats.org/wordprocessingml/2006/main">
  <w:divs>
    <w:div w:id="1783501494">
      <w:marLeft w:val="0"/>
      <w:marRight w:val="0"/>
      <w:marTop w:val="0"/>
      <w:marBottom w:val="0"/>
      <w:divBdr>
        <w:top w:val="none" w:sz="0" w:space="0" w:color="auto"/>
        <w:left w:val="none" w:sz="0" w:space="0" w:color="auto"/>
        <w:bottom w:val="none" w:sz="0" w:space="0" w:color="auto"/>
        <w:right w:val="none" w:sz="0" w:space="0" w:color="auto"/>
      </w:divBdr>
    </w:div>
    <w:div w:id="1783501496">
      <w:marLeft w:val="0"/>
      <w:marRight w:val="0"/>
      <w:marTop w:val="0"/>
      <w:marBottom w:val="0"/>
      <w:divBdr>
        <w:top w:val="none" w:sz="0" w:space="0" w:color="auto"/>
        <w:left w:val="none" w:sz="0" w:space="0" w:color="auto"/>
        <w:bottom w:val="none" w:sz="0" w:space="0" w:color="auto"/>
        <w:right w:val="none" w:sz="0" w:space="0" w:color="auto"/>
      </w:divBdr>
    </w:div>
    <w:div w:id="1783501502">
      <w:marLeft w:val="0"/>
      <w:marRight w:val="0"/>
      <w:marTop w:val="0"/>
      <w:marBottom w:val="0"/>
      <w:divBdr>
        <w:top w:val="none" w:sz="0" w:space="0" w:color="auto"/>
        <w:left w:val="none" w:sz="0" w:space="0" w:color="auto"/>
        <w:bottom w:val="none" w:sz="0" w:space="0" w:color="auto"/>
        <w:right w:val="none" w:sz="0" w:space="0" w:color="auto"/>
      </w:divBdr>
    </w:div>
    <w:div w:id="1783501504">
      <w:marLeft w:val="0"/>
      <w:marRight w:val="0"/>
      <w:marTop w:val="0"/>
      <w:marBottom w:val="0"/>
      <w:divBdr>
        <w:top w:val="none" w:sz="0" w:space="0" w:color="auto"/>
        <w:left w:val="none" w:sz="0" w:space="0" w:color="auto"/>
        <w:bottom w:val="none" w:sz="0" w:space="0" w:color="auto"/>
        <w:right w:val="none" w:sz="0" w:space="0" w:color="auto"/>
      </w:divBdr>
      <w:divsChild>
        <w:div w:id="1783501571">
          <w:marLeft w:val="0"/>
          <w:marRight w:val="0"/>
          <w:marTop w:val="0"/>
          <w:marBottom w:val="0"/>
          <w:divBdr>
            <w:top w:val="none" w:sz="0" w:space="0" w:color="auto"/>
            <w:left w:val="none" w:sz="0" w:space="0" w:color="auto"/>
            <w:bottom w:val="none" w:sz="0" w:space="0" w:color="auto"/>
            <w:right w:val="none" w:sz="0" w:space="0" w:color="auto"/>
          </w:divBdr>
          <w:divsChild>
            <w:div w:id="1783501614">
              <w:marLeft w:val="0"/>
              <w:marRight w:val="0"/>
              <w:marTop w:val="0"/>
              <w:marBottom w:val="0"/>
              <w:divBdr>
                <w:top w:val="none" w:sz="0" w:space="0" w:color="auto"/>
                <w:left w:val="none" w:sz="0" w:space="0" w:color="auto"/>
                <w:bottom w:val="none" w:sz="0" w:space="0" w:color="auto"/>
                <w:right w:val="none" w:sz="0" w:space="0" w:color="auto"/>
              </w:divBdr>
              <w:divsChild>
                <w:div w:id="1783501518">
                  <w:marLeft w:val="0"/>
                  <w:marRight w:val="0"/>
                  <w:marTop w:val="0"/>
                  <w:marBottom w:val="0"/>
                  <w:divBdr>
                    <w:top w:val="none" w:sz="0" w:space="0" w:color="auto"/>
                    <w:left w:val="none" w:sz="0" w:space="0" w:color="auto"/>
                    <w:bottom w:val="none" w:sz="0" w:space="0" w:color="auto"/>
                    <w:right w:val="none" w:sz="0" w:space="0" w:color="auto"/>
                  </w:divBdr>
                  <w:divsChild>
                    <w:div w:id="1783501557">
                      <w:marLeft w:val="0"/>
                      <w:marRight w:val="0"/>
                      <w:marTop w:val="0"/>
                      <w:marBottom w:val="0"/>
                      <w:divBdr>
                        <w:top w:val="none" w:sz="0" w:space="0" w:color="auto"/>
                        <w:left w:val="none" w:sz="0" w:space="0" w:color="auto"/>
                        <w:bottom w:val="none" w:sz="0" w:space="0" w:color="auto"/>
                        <w:right w:val="none" w:sz="0" w:space="0" w:color="auto"/>
                      </w:divBdr>
                      <w:divsChild>
                        <w:div w:id="1783501555">
                          <w:marLeft w:val="0"/>
                          <w:marRight w:val="0"/>
                          <w:marTop w:val="0"/>
                          <w:marBottom w:val="0"/>
                          <w:divBdr>
                            <w:top w:val="none" w:sz="0" w:space="0" w:color="auto"/>
                            <w:left w:val="none" w:sz="0" w:space="0" w:color="auto"/>
                            <w:bottom w:val="none" w:sz="0" w:space="0" w:color="auto"/>
                            <w:right w:val="none" w:sz="0" w:space="0" w:color="auto"/>
                          </w:divBdr>
                          <w:divsChild>
                            <w:div w:id="1783501599">
                              <w:marLeft w:val="-225"/>
                              <w:marRight w:val="0"/>
                              <w:marTop w:val="0"/>
                              <w:marBottom w:val="0"/>
                              <w:divBdr>
                                <w:top w:val="none" w:sz="0" w:space="0" w:color="auto"/>
                                <w:left w:val="none" w:sz="0" w:space="0" w:color="auto"/>
                                <w:bottom w:val="none" w:sz="0" w:space="0" w:color="auto"/>
                                <w:right w:val="none" w:sz="0" w:space="0" w:color="auto"/>
                              </w:divBdr>
                              <w:divsChild>
                                <w:div w:id="1783501534">
                                  <w:marLeft w:val="-225"/>
                                  <w:marRight w:val="0"/>
                                  <w:marTop w:val="0"/>
                                  <w:marBottom w:val="0"/>
                                  <w:divBdr>
                                    <w:top w:val="none" w:sz="0" w:space="0" w:color="auto"/>
                                    <w:left w:val="none" w:sz="0" w:space="0" w:color="auto"/>
                                    <w:bottom w:val="none" w:sz="0" w:space="0" w:color="auto"/>
                                    <w:right w:val="none" w:sz="0" w:space="0" w:color="auto"/>
                                  </w:divBdr>
                                  <w:divsChild>
                                    <w:div w:id="1783501561">
                                      <w:marLeft w:val="0"/>
                                      <w:marRight w:val="0"/>
                                      <w:marTop w:val="0"/>
                                      <w:marBottom w:val="0"/>
                                      <w:divBdr>
                                        <w:top w:val="none" w:sz="0" w:space="0" w:color="auto"/>
                                        <w:left w:val="none" w:sz="0" w:space="0" w:color="auto"/>
                                        <w:bottom w:val="none" w:sz="0" w:space="0" w:color="auto"/>
                                        <w:right w:val="none" w:sz="0" w:space="0" w:color="auto"/>
                                      </w:divBdr>
                                      <w:divsChild>
                                        <w:div w:id="1783501510">
                                          <w:marLeft w:val="0"/>
                                          <w:marRight w:val="0"/>
                                          <w:marTop w:val="0"/>
                                          <w:marBottom w:val="0"/>
                                          <w:divBdr>
                                            <w:top w:val="none" w:sz="0" w:space="0" w:color="auto"/>
                                            <w:left w:val="none" w:sz="0" w:space="0" w:color="auto"/>
                                            <w:bottom w:val="none" w:sz="0" w:space="0" w:color="auto"/>
                                            <w:right w:val="none" w:sz="0" w:space="0" w:color="auto"/>
                                          </w:divBdr>
                                          <w:divsChild>
                                            <w:div w:id="1783501558">
                                              <w:marLeft w:val="0"/>
                                              <w:marRight w:val="0"/>
                                              <w:marTop w:val="0"/>
                                              <w:marBottom w:val="0"/>
                                              <w:divBdr>
                                                <w:top w:val="none" w:sz="0" w:space="0" w:color="auto"/>
                                                <w:left w:val="none" w:sz="0" w:space="0" w:color="auto"/>
                                                <w:bottom w:val="none" w:sz="0" w:space="0" w:color="auto"/>
                                                <w:right w:val="none" w:sz="0" w:space="0" w:color="auto"/>
                                              </w:divBdr>
                                              <w:divsChild>
                                                <w:div w:id="17835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501513">
      <w:marLeft w:val="0"/>
      <w:marRight w:val="0"/>
      <w:marTop w:val="0"/>
      <w:marBottom w:val="0"/>
      <w:divBdr>
        <w:top w:val="none" w:sz="0" w:space="0" w:color="auto"/>
        <w:left w:val="none" w:sz="0" w:space="0" w:color="auto"/>
        <w:bottom w:val="none" w:sz="0" w:space="0" w:color="auto"/>
        <w:right w:val="none" w:sz="0" w:space="0" w:color="auto"/>
      </w:divBdr>
      <w:divsChild>
        <w:div w:id="1783501497">
          <w:marLeft w:val="0"/>
          <w:marRight w:val="0"/>
          <w:marTop w:val="0"/>
          <w:marBottom w:val="0"/>
          <w:divBdr>
            <w:top w:val="none" w:sz="0" w:space="0" w:color="auto"/>
            <w:left w:val="none" w:sz="0" w:space="0" w:color="auto"/>
            <w:bottom w:val="none" w:sz="0" w:space="0" w:color="auto"/>
            <w:right w:val="none" w:sz="0" w:space="0" w:color="auto"/>
          </w:divBdr>
          <w:divsChild>
            <w:div w:id="1783501511">
              <w:marLeft w:val="0"/>
              <w:marRight w:val="0"/>
              <w:marTop w:val="0"/>
              <w:marBottom w:val="0"/>
              <w:divBdr>
                <w:top w:val="none" w:sz="0" w:space="0" w:color="auto"/>
                <w:left w:val="none" w:sz="0" w:space="0" w:color="auto"/>
                <w:bottom w:val="none" w:sz="0" w:space="0" w:color="auto"/>
                <w:right w:val="none" w:sz="0" w:space="0" w:color="auto"/>
              </w:divBdr>
              <w:divsChild>
                <w:div w:id="1783501640">
                  <w:marLeft w:val="0"/>
                  <w:marRight w:val="0"/>
                  <w:marTop w:val="0"/>
                  <w:marBottom w:val="0"/>
                  <w:divBdr>
                    <w:top w:val="none" w:sz="0" w:space="0" w:color="auto"/>
                    <w:left w:val="none" w:sz="0" w:space="0" w:color="auto"/>
                    <w:bottom w:val="none" w:sz="0" w:space="0" w:color="auto"/>
                    <w:right w:val="none" w:sz="0" w:space="0" w:color="auto"/>
                  </w:divBdr>
                  <w:divsChild>
                    <w:div w:id="1783501594">
                      <w:marLeft w:val="0"/>
                      <w:marRight w:val="0"/>
                      <w:marTop w:val="0"/>
                      <w:marBottom w:val="0"/>
                      <w:divBdr>
                        <w:top w:val="none" w:sz="0" w:space="0" w:color="auto"/>
                        <w:left w:val="none" w:sz="0" w:space="0" w:color="auto"/>
                        <w:bottom w:val="none" w:sz="0" w:space="0" w:color="auto"/>
                        <w:right w:val="none" w:sz="0" w:space="0" w:color="auto"/>
                      </w:divBdr>
                      <w:divsChild>
                        <w:div w:id="1783501526">
                          <w:marLeft w:val="0"/>
                          <w:marRight w:val="0"/>
                          <w:marTop w:val="0"/>
                          <w:marBottom w:val="0"/>
                          <w:divBdr>
                            <w:top w:val="none" w:sz="0" w:space="0" w:color="auto"/>
                            <w:left w:val="none" w:sz="0" w:space="0" w:color="auto"/>
                            <w:bottom w:val="none" w:sz="0" w:space="0" w:color="auto"/>
                            <w:right w:val="none" w:sz="0" w:space="0" w:color="auto"/>
                          </w:divBdr>
                          <w:divsChild>
                            <w:div w:id="1783501554">
                              <w:marLeft w:val="0"/>
                              <w:marRight w:val="0"/>
                              <w:marTop w:val="0"/>
                              <w:marBottom w:val="0"/>
                              <w:divBdr>
                                <w:top w:val="none" w:sz="0" w:space="0" w:color="auto"/>
                                <w:left w:val="none" w:sz="0" w:space="0" w:color="auto"/>
                                <w:bottom w:val="none" w:sz="0" w:space="0" w:color="auto"/>
                                <w:right w:val="none" w:sz="0" w:space="0" w:color="auto"/>
                              </w:divBdr>
                              <w:divsChild>
                                <w:div w:id="1783501587">
                                  <w:marLeft w:val="0"/>
                                  <w:marRight w:val="0"/>
                                  <w:marTop w:val="0"/>
                                  <w:marBottom w:val="0"/>
                                  <w:divBdr>
                                    <w:top w:val="none" w:sz="0" w:space="0" w:color="auto"/>
                                    <w:left w:val="none" w:sz="0" w:space="0" w:color="auto"/>
                                    <w:bottom w:val="none" w:sz="0" w:space="0" w:color="auto"/>
                                    <w:right w:val="none" w:sz="0" w:space="0" w:color="auto"/>
                                  </w:divBdr>
                                  <w:divsChild>
                                    <w:div w:id="1783501636">
                                      <w:marLeft w:val="0"/>
                                      <w:marRight w:val="0"/>
                                      <w:marTop w:val="0"/>
                                      <w:marBottom w:val="12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501535">
      <w:marLeft w:val="0"/>
      <w:marRight w:val="0"/>
      <w:marTop w:val="0"/>
      <w:marBottom w:val="0"/>
      <w:divBdr>
        <w:top w:val="none" w:sz="0" w:space="0" w:color="auto"/>
        <w:left w:val="none" w:sz="0" w:space="0" w:color="auto"/>
        <w:bottom w:val="none" w:sz="0" w:space="0" w:color="auto"/>
        <w:right w:val="none" w:sz="0" w:space="0" w:color="auto"/>
      </w:divBdr>
    </w:div>
    <w:div w:id="1783501537">
      <w:marLeft w:val="0"/>
      <w:marRight w:val="0"/>
      <w:marTop w:val="0"/>
      <w:marBottom w:val="0"/>
      <w:divBdr>
        <w:top w:val="none" w:sz="0" w:space="0" w:color="auto"/>
        <w:left w:val="none" w:sz="0" w:space="0" w:color="auto"/>
        <w:bottom w:val="none" w:sz="0" w:space="0" w:color="auto"/>
        <w:right w:val="none" w:sz="0" w:space="0" w:color="auto"/>
      </w:divBdr>
    </w:div>
    <w:div w:id="1783501550">
      <w:marLeft w:val="0"/>
      <w:marRight w:val="0"/>
      <w:marTop w:val="0"/>
      <w:marBottom w:val="0"/>
      <w:divBdr>
        <w:top w:val="none" w:sz="0" w:space="0" w:color="auto"/>
        <w:left w:val="none" w:sz="0" w:space="0" w:color="auto"/>
        <w:bottom w:val="none" w:sz="0" w:space="0" w:color="auto"/>
        <w:right w:val="none" w:sz="0" w:space="0" w:color="auto"/>
      </w:divBdr>
      <w:divsChild>
        <w:div w:id="1783501596">
          <w:marLeft w:val="0"/>
          <w:marRight w:val="0"/>
          <w:marTop w:val="0"/>
          <w:marBottom w:val="0"/>
          <w:divBdr>
            <w:top w:val="none" w:sz="0" w:space="0" w:color="auto"/>
            <w:left w:val="none" w:sz="0" w:space="0" w:color="auto"/>
            <w:bottom w:val="none" w:sz="0" w:space="0" w:color="auto"/>
            <w:right w:val="none" w:sz="0" w:space="0" w:color="auto"/>
          </w:divBdr>
          <w:divsChild>
            <w:div w:id="1783501541">
              <w:marLeft w:val="0"/>
              <w:marRight w:val="0"/>
              <w:marTop w:val="0"/>
              <w:marBottom w:val="0"/>
              <w:divBdr>
                <w:top w:val="none" w:sz="0" w:space="0" w:color="auto"/>
                <w:left w:val="none" w:sz="0" w:space="0" w:color="auto"/>
                <w:bottom w:val="none" w:sz="0" w:space="0" w:color="auto"/>
                <w:right w:val="none" w:sz="0" w:space="0" w:color="auto"/>
              </w:divBdr>
              <w:divsChild>
                <w:div w:id="1783501574">
                  <w:marLeft w:val="0"/>
                  <w:marRight w:val="0"/>
                  <w:marTop w:val="0"/>
                  <w:marBottom w:val="0"/>
                  <w:divBdr>
                    <w:top w:val="none" w:sz="0" w:space="0" w:color="auto"/>
                    <w:left w:val="none" w:sz="0" w:space="0" w:color="auto"/>
                    <w:bottom w:val="none" w:sz="0" w:space="0" w:color="auto"/>
                    <w:right w:val="none" w:sz="0" w:space="0" w:color="auto"/>
                  </w:divBdr>
                  <w:divsChild>
                    <w:div w:id="1783501560">
                      <w:marLeft w:val="0"/>
                      <w:marRight w:val="0"/>
                      <w:marTop w:val="0"/>
                      <w:marBottom w:val="0"/>
                      <w:divBdr>
                        <w:top w:val="none" w:sz="0" w:space="0" w:color="auto"/>
                        <w:left w:val="none" w:sz="0" w:space="0" w:color="auto"/>
                        <w:bottom w:val="none" w:sz="0" w:space="0" w:color="auto"/>
                        <w:right w:val="none" w:sz="0" w:space="0" w:color="auto"/>
                      </w:divBdr>
                      <w:divsChild>
                        <w:div w:id="1783501525">
                          <w:marLeft w:val="0"/>
                          <w:marRight w:val="0"/>
                          <w:marTop w:val="0"/>
                          <w:marBottom w:val="0"/>
                          <w:divBdr>
                            <w:top w:val="none" w:sz="0" w:space="0" w:color="auto"/>
                            <w:left w:val="none" w:sz="0" w:space="0" w:color="auto"/>
                            <w:bottom w:val="none" w:sz="0" w:space="0" w:color="auto"/>
                            <w:right w:val="none" w:sz="0" w:space="0" w:color="auto"/>
                          </w:divBdr>
                          <w:divsChild>
                            <w:div w:id="17835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01551">
      <w:marLeft w:val="0"/>
      <w:marRight w:val="0"/>
      <w:marTop w:val="0"/>
      <w:marBottom w:val="0"/>
      <w:divBdr>
        <w:top w:val="none" w:sz="0" w:space="0" w:color="auto"/>
        <w:left w:val="none" w:sz="0" w:space="0" w:color="auto"/>
        <w:bottom w:val="none" w:sz="0" w:space="0" w:color="auto"/>
        <w:right w:val="none" w:sz="0" w:space="0" w:color="auto"/>
      </w:divBdr>
      <w:divsChild>
        <w:div w:id="1783501579">
          <w:marLeft w:val="0"/>
          <w:marRight w:val="0"/>
          <w:marTop w:val="0"/>
          <w:marBottom w:val="0"/>
          <w:divBdr>
            <w:top w:val="none" w:sz="0" w:space="0" w:color="auto"/>
            <w:left w:val="none" w:sz="0" w:space="0" w:color="auto"/>
            <w:bottom w:val="none" w:sz="0" w:space="0" w:color="auto"/>
            <w:right w:val="none" w:sz="0" w:space="0" w:color="auto"/>
          </w:divBdr>
          <w:divsChild>
            <w:div w:id="1783501615">
              <w:marLeft w:val="0"/>
              <w:marRight w:val="0"/>
              <w:marTop w:val="0"/>
              <w:marBottom w:val="0"/>
              <w:divBdr>
                <w:top w:val="none" w:sz="0" w:space="0" w:color="auto"/>
                <w:left w:val="none" w:sz="0" w:space="0" w:color="auto"/>
                <w:bottom w:val="none" w:sz="0" w:space="0" w:color="auto"/>
                <w:right w:val="none" w:sz="0" w:space="0" w:color="auto"/>
              </w:divBdr>
              <w:divsChild>
                <w:div w:id="1783501545">
                  <w:marLeft w:val="0"/>
                  <w:marRight w:val="0"/>
                  <w:marTop w:val="0"/>
                  <w:marBottom w:val="0"/>
                  <w:divBdr>
                    <w:top w:val="none" w:sz="0" w:space="0" w:color="auto"/>
                    <w:left w:val="none" w:sz="0" w:space="0" w:color="auto"/>
                    <w:bottom w:val="none" w:sz="0" w:space="0" w:color="auto"/>
                    <w:right w:val="none" w:sz="0" w:space="0" w:color="auto"/>
                  </w:divBdr>
                  <w:divsChild>
                    <w:div w:id="1783501542">
                      <w:marLeft w:val="0"/>
                      <w:marRight w:val="0"/>
                      <w:marTop w:val="0"/>
                      <w:marBottom w:val="0"/>
                      <w:divBdr>
                        <w:top w:val="none" w:sz="0" w:space="0" w:color="auto"/>
                        <w:left w:val="none" w:sz="0" w:space="0" w:color="auto"/>
                        <w:bottom w:val="none" w:sz="0" w:space="0" w:color="auto"/>
                        <w:right w:val="none" w:sz="0" w:space="0" w:color="auto"/>
                      </w:divBdr>
                      <w:divsChild>
                        <w:div w:id="1783501612">
                          <w:marLeft w:val="0"/>
                          <w:marRight w:val="0"/>
                          <w:marTop w:val="0"/>
                          <w:marBottom w:val="0"/>
                          <w:divBdr>
                            <w:top w:val="none" w:sz="0" w:space="0" w:color="auto"/>
                            <w:left w:val="none" w:sz="0" w:space="0" w:color="auto"/>
                            <w:bottom w:val="none" w:sz="0" w:space="0" w:color="auto"/>
                            <w:right w:val="none" w:sz="0" w:space="0" w:color="auto"/>
                          </w:divBdr>
                          <w:divsChild>
                            <w:div w:id="1783501517">
                              <w:marLeft w:val="0"/>
                              <w:marRight w:val="0"/>
                              <w:marTop w:val="0"/>
                              <w:marBottom w:val="0"/>
                              <w:divBdr>
                                <w:top w:val="none" w:sz="0" w:space="0" w:color="auto"/>
                                <w:left w:val="none" w:sz="0" w:space="0" w:color="auto"/>
                                <w:bottom w:val="none" w:sz="0" w:space="0" w:color="auto"/>
                                <w:right w:val="none" w:sz="0" w:space="0" w:color="auto"/>
                              </w:divBdr>
                              <w:divsChild>
                                <w:div w:id="1783501527">
                                  <w:marLeft w:val="0"/>
                                  <w:marRight w:val="0"/>
                                  <w:marTop w:val="0"/>
                                  <w:marBottom w:val="0"/>
                                  <w:divBdr>
                                    <w:top w:val="none" w:sz="0" w:space="0" w:color="auto"/>
                                    <w:left w:val="none" w:sz="0" w:space="0" w:color="auto"/>
                                    <w:bottom w:val="none" w:sz="0" w:space="0" w:color="auto"/>
                                    <w:right w:val="none" w:sz="0" w:space="0" w:color="auto"/>
                                  </w:divBdr>
                                  <w:divsChild>
                                    <w:div w:id="1783501509">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501567">
      <w:marLeft w:val="0"/>
      <w:marRight w:val="0"/>
      <w:marTop w:val="0"/>
      <w:marBottom w:val="0"/>
      <w:divBdr>
        <w:top w:val="none" w:sz="0" w:space="0" w:color="auto"/>
        <w:left w:val="none" w:sz="0" w:space="0" w:color="auto"/>
        <w:bottom w:val="none" w:sz="0" w:space="0" w:color="auto"/>
        <w:right w:val="none" w:sz="0" w:space="0" w:color="auto"/>
      </w:divBdr>
    </w:div>
    <w:div w:id="1783501570">
      <w:marLeft w:val="0"/>
      <w:marRight w:val="0"/>
      <w:marTop w:val="0"/>
      <w:marBottom w:val="0"/>
      <w:divBdr>
        <w:top w:val="none" w:sz="0" w:space="0" w:color="auto"/>
        <w:left w:val="none" w:sz="0" w:space="0" w:color="auto"/>
        <w:bottom w:val="none" w:sz="0" w:space="0" w:color="auto"/>
        <w:right w:val="none" w:sz="0" w:space="0" w:color="auto"/>
      </w:divBdr>
    </w:div>
    <w:div w:id="1783501578">
      <w:marLeft w:val="0"/>
      <w:marRight w:val="0"/>
      <w:marTop w:val="0"/>
      <w:marBottom w:val="0"/>
      <w:divBdr>
        <w:top w:val="none" w:sz="0" w:space="0" w:color="auto"/>
        <w:left w:val="none" w:sz="0" w:space="0" w:color="auto"/>
        <w:bottom w:val="none" w:sz="0" w:space="0" w:color="auto"/>
        <w:right w:val="none" w:sz="0" w:space="0" w:color="auto"/>
      </w:divBdr>
      <w:divsChild>
        <w:div w:id="1783501547">
          <w:marLeft w:val="0"/>
          <w:marRight w:val="0"/>
          <w:marTop w:val="0"/>
          <w:marBottom w:val="0"/>
          <w:divBdr>
            <w:top w:val="none" w:sz="0" w:space="0" w:color="auto"/>
            <w:left w:val="none" w:sz="0" w:space="0" w:color="auto"/>
            <w:bottom w:val="none" w:sz="0" w:space="0" w:color="auto"/>
            <w:right w:val="none" w:sz="0" w:space="0" w:color="auto"/>
          </w:divBdr>
        </w:div>
      </w:divsChild>
    </w:div>
    <w:div w:id="1783501585">
      <w:marLeft w:val="0"/>
      <w:marRight w:val="0"/>
      <w:marTop w:val="0"/>
      <w:marBottom w:val="0"/>
      <w:divBdr>
        <w:top w:val="none" w:sz="0" w:space="0" w:color="auto"/>
        <w:left w:val="none" w:sz="0" w:space="0" w:color="auto"/>
        <w:bottom w:val="none" w:sz="0" w:space="0" w:color="auto"/>
        <w:right w:val="none" w:sz="0" w:space="0" w:color="auto"/>
      </w:divBdr>
    </w:div>
    <w:div w:id="1783501589">
      <w:marLeft w:val="0"/>
      <w:marRight w:val="0"/>
      <w:marTop w:val="0"/>
      <w:marBottom w:val="0"/>
      <w:divBdr>
        <w:top w:val="none" w:sz="0" w:space="0" w:color="auto"/>
        <w:left w:val="none" w:sz="0" w:space="0" w:color="auto"/>
        <w:bottom w:val="none" w:sz="0" w:space="0" w:color="auto"/>
        <w:right w:val="none" w:sz="0" w:space="0" w:color="auto"/>
      </w:divBdr>
    </w:div>
    <w:div w:id="1783501590">
      <w:marLeft w:val="0"/>
      <w:marRight w:val="0"/>
      <w:marTop w:val="0"/>
      <w:marBottom w:val="0"/>
      <w:divBdr>
        <w:top w:val="none" w:sz="0" w:space="0" w:color="auto"/>
        <w:left w:val="none" w:sz="0" w:space="0" w:color="auto"/>
        <w:bottom w:val="none" w:sz="0" w:space="0" w:color="auto"/>
        <w:right w:val="none" w:sz="0" w:space="0" w:color="auto"/>
      </w:divBdr>
    </w:div>
    <w:div w:id="1783501592">
      <w:marLeft w:val="0"/>
      <w:marRight w:val="0"/>
      <w:marTop w:val="0"/>
      <w:marBottom w:val="0"/>
      <w:divBdr>
        <w:top w:val="none" w:sz="0" w:space="0" w:color="auto"/>
        <w:left w:val="none" w:sz="0" w:space="0" w:color="auto"/>
        <w:bottom w:val="none" w:sz="0" w:space="0" w:color="auto"/>
        <w:right w:val="none" w:sz="0" w:space="0" w:color="auto"/>
      </w:divBdr>
    </w:div>
    <w:div w:id="1783501593">
      <w:marLeft w:val="0"/>
      <w:marRight w:val="0"/>
      <w:marTop w:val="0"/>
      <w:marBottom w:val="0"/>
      <w:divBdr>
        <w:top w:val="none" w:sz="0" w:space="0" w:color="auto"/>
        <w:left w:val="none" w:sz="0" w:space="0" w:color="auto"/>
        <w:bottom w:val="none" w:sz="0" w:space="0" w:color="auto"/>
        <w:right w:val="none" w:sz="0" w:space="0" w:color="auto"/>
      </w:divBdr>
    </w:div>
    <w:div w:id="1783501595">
      <w:marLeft w:val="0"/>
      <w:marRight w:val="0"/>
      <w:marTop w:val="0"/>
      <w:marBottom w:val="0"/>
      <w:divBdr>
        <w:top w:val="none" w:sz="0" w:space="0" w:color="auto"/>
        <w:left w:val="none" w:sz="0" w:space="0" w:color="auto"/>
        <w:bottom w:val="none" w:sz="0" w:space="0" w:color="auto"/>
        <w:right w:val="none" w:sz="0" w:space="0" w:color="auto"/>
      </w:divBdr>
    </w:div>
    <w:div w:id="1783501597">
      <w:marLeft w:val="0"/>
      <w:marRight w:val="0"/>
      <w:marTop w:val="0"/>
      <w:marBottom w:val="0"/>
      <w:divBdr>
        <w:top w:val="none" w:sz="0" w:space="0" w:color="auto"/>
        <w:left w:val="none" w:sz="0" w:space="0" w:color="auto"/>
        <w:bottom w:val="none" w:sz="0" w:space="0" w:color="auto"/>
        <w:right w:val="none" w:sz="0" w:space="0" w:color="auto"/>
      </w:divBdr>
    </w:div>
    <w:div w:id="1783501600">
      <w:marLeft w:val="0"/>
      <w:marRight w:val="0"/>
      <w:marTop w:val="0"/>
      <w:marBottom w:val="0"/>
      <w:divBdr>
        <w:top w:val="none" w:sz="0" w:space="0" w:color="auto"/>
        <w:left w:val="none" w:sz="0" w:space="0" w:color="auto"/>
        <w:bottom w:val="none" w:sz="0" w:space="0" w:color="auto"/>
        <w:right w:val="none" w:sz="0" w:space="0" w:color="auto"/>
      </w:divBdr>
      <w:divsChild>
        <w:div w:id="1783501530">
          <w:marLeft w:val="0"/>
          <w:marRight w:val="0"/>
          <w:marTop w:val="0"/>
          <w:marBottom w:val="0"/>
          <w:divBdr>
            <w:top w:val="none" w:sz="0" w:space="0" w:color="auto"/>
            <w:left w:val="none" w:sz="0" w:space="0" w:color="auto"/>
            <w:bottom w:val="none" w:sz="0" w:space="0" w:color="auto"/>
            <w:right w:val="none" w:sz="0" w:space="0" w:color="auto"/>
          </w:divBdr>
          <w:divsChild>
            <w:div w:id="1783501505">
              <w:marLeft w:val="0"/>
              <w:marRight w:val="0"/>
              <w:marTop w:val="0"/>
              <w:marBottom w:val="0"/>
              <w:divBdr>
                <w:top w:val="none" w:sz="0" w:space="0" w:color="auto"/>
                <w:left w:val="none" w:sz="0" w:space="0" w:color="auto"/>
                <w:bottom w:val="none" w:sz="0" w:space="0" w:color="auto"/>
                <w:right w:val="none" w:sz="0" w:space="0" w:color="auto"/>
              </w:divBdr>
            </w:div>
            <w:div w:id="1783501508">
              <w:marLeft w:val="0"/>
              <w:marRight w:val="0"/>
              <w:marTop w:val="0"/>
              <w:marBottom w:val="0"/>
              <w:divBdr>
                <w:top w:val="none" w:sz="0" w:space="0" w:color="auto"/>
                <w:left w:val="none" w:sz="0" w:space="0" w:color="auto"/>
                <w:bottom w:val="none" w:sz="0" w:space="0" w:color="auto"/>
                <w:right w:val="none" w:sz="0" w:space="0" w:color="auto"/>
              </w:divBdr>
            </w:div>
            <w:div w:id="1783501515">
              <w:marLeft w:val="0"/>
              <w:marRight w:val="0"/>
              <w:marTop w:val="0"/>
              <w:marBottom w:val="0"/>
              <w:divBdr>
                <w:top w:val="none" w:sz="0" w:space="0" w:color="auto"/>
                <w:left w:val="none" w:sz="0" w:space="0" w:color="auto"/>
                <w:bottom w:val="none" w:sz="0" w:space="0" w:color="auto"/>
                <w:right w:val="none" w:sz="0" w:space="0" w:color="auto"/>
              </w:divBdr>
            </w:div>
            <w:div w:id="1783501546">
              <w:marLeft w:val="0"/>
              <w:marRight w:val="0"/>
              <w:marTop w:val="0"/>
              <w:marBottom w:val="0"/>
              <w:divBdr>
                <w:top w:val="none" w:sz="0" w:space="0" w:color="auto"/>
                <w:left w:val="none" w:sz="0" w:space="0" w:color="auto"/>
                <w:bottom w:val="none" w:sz="0" w:space="0" w:color="auto"/>
                <w:right w:val="none" w:sz="0" w:space="0" w:color="auto"/>
              </w:divBdr>
            </w:div>
            <w:div w:id="1783501548">
              <w:marLeft w:val="0"/>
              <w:marRight w:val="0"/>
              <w:marTop w:val="0"/>
              <w:marBottom w:val="0"/>
              <w:divBdr>
                <w:top w:val="none" w:sz="0" w:space="0" w:color="auto"/>
                <w:left w:val="none" w:sz="0" w:space="0" w:color="auto"/>
                <w:bottom w:val="none" w:sz="0" w:space="0" w:color="auto"/>
                <w:right w:val="none" w:sz="0" w:space="0" w:color="auto"/>
              </w:divBdr>
            </w:div>
            <w:div w:id="1783501563">
              <w:marLeft w:val="0"/>
              <w:marRight w:val="0"/>
              <w:marTop w:val="0"/>
              <w:marBottom w:val="0"/>
              <w:divBdr>
                <w:top w:val="none" w:sz="0" w:space="0" w:color="auto"/>
                <w:left w:val="none" w:sz="0" w:space="0" w:color="auto"/>
                <w:bottom w:val="none" w:sz="0" w:space="0" w:color="auto"/>
                <w:right w:val="none" w:sz="0" w:space="0" w:color="auto"/>
              </w:divBdr>
            </w:div>
            <w:div w:id="1783501580">
              <w:marLeft w:val="0"/>
              <w:marRight w:val="0"/>
              <w:marTop w:val="0"/>
              <w:marBottom w:val="0"/>
              <w:divBdr>
                <w:top w:val="none" w:sz="0" w:space="0" w:color="auto"/>
                <w:left w:val="none" w:sz="0" w:space="0" w:color="auto"/>
                <w:bottom w:val="none" w:sz="0" w:space="0" w:color="auto"/>
                <w:right w:val="none" w:sz="0" w:space="0" w:color="auto"/>
              </w:divBdr>
            </w:div>
            <w:div w:id="1783501581">
              <w:marLeft w:val="0"/>
              <w:marRight w:val="0"/>
              <w:marTop w:val="0"/>
              <w:marBottom w:val="0"/>
              <w:divBdr>
                <w:top w:val="none" w:sz="0" w:space="0" w:color="auto"/>
                <w:left w:val="none" w:sz="0" w:space="0" w:color="auto"/>
                <w:bottom w:val="none" w:sz="0" w:space="0" w:color="auto"/>
                <w:right w:val="none" w:sz="0" w:space="0" w:color="auto"/>
              </w:divBdr>
            </w:div>
            <w:div w:id="1783501588">
              <w:marLeft w:val="0"/>
              <w:marRight w:val="0"/>
              <w:marTop w:val="0"/>
              <w:marBottom w:val="0"/>
              <w:divBdr>
                <w:top w:val="none" w:sz="0" w:space="0" w:color="auto"/>
                <w:left w:val="none" w:sz="0" w:space="0" w:color="auto"/>
                <w:bottom w:val="none" w:sz="0" w:space="0" w:color="auto"/>
                <w:right w:val="none" w:sz="0" w:space="0" w:color="auto"/>
              </w:divBdr>
              <w:divsChild>
                <w:div w:id="1783501522">
                  <w:marLeft w:val="0"/>
                  <w:marRight w:val="0"/>
                  <w:marTop w:val="0"/>
                  <w:marBottom w:val="0"/>
                  <w:divBdr>
                    <w:top w:val="none" w:sz="0" w:space="0" w:color="auto"/>
                    <w:left w:val="none" w:sz="0" w:space="0" w:color="auto"/>
                    <w:bottom w:val="none" w:sz="0" w:space="0" w:color="auto"/>
                    <w:right w:val="none" w:sz="0" w:space="0" w:color="auto"/>
                  </w:divBdr>
                </w:div>
                <w:div w:id="1783501556">
                  <w:marLeft w:val="0"/>
                  <w:marRight w:val="0"/>
                  <w:marTop w:val="0"/>
                  <w:marBottom w:val="0"/>
                  <w:divBdr>
                    <w:top w:val="none" w:sz="0" w:space="0" w:color="auto"/>
                    <w:left w:val="none" w:sz="0" w:space="0" w:color="auto"/>
                    <w:bottom w:val="none" w:sz="0" w:space="0" w:color="auto"/>
                    <w:right w:val="none" w:sz="0" w:space="0" w:color="auto"/>
                  </w:divBdr>
                  <w:divsChild>
                    <w:div w:id="1783501573">
                      <w:marLeft w:val="0"/>
                      <w:marRight w:val="0"/>
                      <w:marTop w:val="0"/>
                      <w:marBottom w:val="0"/>
                      <w:divBdr>
                        <w:top w:val="none" w:sz="0" w:space="0" w:color="auto"/>
                        <w:left w:val="none" w:sz="0" w:space="0" w:color="auto"/>
                        <w:bottom w:val="none" w:sz="0" w:space="0" w:color="auto"/>
                        <w:right w:val="none" w:sz="0" w:space="0" w:color="auto"/>
                      </w:divBdr>
                      <w:divsChild>
                        <w:div w:id="1783501533">
                          <w:marLeft w:val="0"/>
                          <w:marRight w:val="0"/>
                          <w:marTop w:val="0"/>
                          <w:marBottom w:val="0"/>
                          <w:divBdr>
                            <w:top w:val="none" w:sz="0" w:space="0" w:color="auto"/>
                            <w:left w:val="none" w:sz="0" w:space="0" w:color="auto"/>
                            <w:bottom w:val="none" w:sz="0" w:space="0" w:color="auto"/>
                            <w:right w:val="none" w:sz="0" w:space="0" w:color="auto"/>
                          </w:divBdr>
                        </w:div>
                        <w:div w:id="1783501549">
                          <w:marLeft w:val="0"/>
                          <w:marRight w:val="0"/>
                          <w:marTop w:val="0"/>
                          <w:marBottom w:val="0"/>
                          <w:divBdr>
                            <w:top w:val="none" w:sz="0" w:space="0" w:color="auto"/>
                            <w:left w:val="none" w:sz="0" w:space="0" w:color="auto"/>
                            <w:bottom w:val="none" w:sz="0" w:space="0" w:color="auto"/>
                            <w:right w:val="none" w:sz="0" w:space="0" w:color="auto"/>
                          </w:divBdr>
                        </w:div>
                        <w:div w:id="1783501564">
                          <w:marLeft w:val="0"/>
                          <w:marRight w:val="0"/>
                          <w:marTop w:val="0"/>
                          <w:marBottom w:val="0"/>
                          <w:divBdr>
                            <w:top w:val="none" w:sz="0" w:space="0" w:color="auto"/>
                            <w:left w:val="none" w:sz="0" w:space="0" w:color="auto"/>
                            <w:bottom w:val="none" w:sz="0" w:space="0" w:color="auto"/>
                            <w:right w:val="none" w:sz="0" w:space="0" w:color="auto"/>
                          </w:divBdr>
                        </w:div>
                        <w:div w:id="1783501583">
                          <w:marLeft w:val="0"/>
                          <w:marRight w:val="0"/>
                          <w:marTop w:val="0"/>
                          <w:marBottom w:val="0"/>
                          <w:divBdr>
                            <w:top w:val="none" w:sz="0" w:space="0" w:color="auto"/>
                            <w:left w:val="none" w:sz="0" w:space="0" w:color="auto"/>
                            <w:bottom w:val="none" w:sz="0" w:space="0" w:color="auto"/>
                            <w:right w:val="none" w:sz="0" w:space="0" w:color="auto"/>
                          </w:divBdr>
                        </w:div>
                        <w:div w:id="1783501617">
                          <w:marLeft w:val="0"/>
                          <w:marRight w:val="0"/>
                          <w:marTop w:val="0"/>
                          <w:marBottom w:val="0"/>
                          <w:divBdr>
                            <w:top w:val="none" w:sz="0" w:space="0" w:color="auto"/>
                            <w:left w:val="none" w:sz="0" w:space="0" w:color="auto"/>
                            <w:bottom w:val="none" w:sz="0" w:space="0" w:color="auto"/>
                            <w:right w:val="none" w:sz="0" w:space="0" w:color="auto"/>
                          </w:divBdr>
                        </w:div>
                      </w:divsChild>
                    </w:div>
                    <w:div w:id="1783501639">
                      <w:marLeft w:val="0"/>
                      <w:marRight w:val="0"/>
                      <w:marTop w:val="0"/>
                      <w:marBottom w:val="0"/>
                      <w:divBdr>
                        <w:top w:val="none" w:sz="0" w:space="0" w:color="auto"/>
                        <w:left w:val="none" w:sz="0" w:space="0" w:color="auto"/>
                        <w:bottom w:val="none" w:sz="0" w:space="0" w:color="auto"/>
                        <w:right w:val="none" w:sz="0" w:space="0" w:color="auto"/>
                      </w:divBdr>
                    </w:div>
                  </w:divsChild>
                </w:div>
                <w:div w:id="1783501586">
                  <w:marLeft w:val="0"/>
                  <w:marRight w:val="0"/>
                  <w:marTop w:val="0"/>
                  <w:marBottom w:val="0"/>
                  <w:divBdr>
                    <w:top w:val="none" w:sz="0" w:space="0" w:color="auto"/>
                    <w:left w:val="none" w:sz="0" w:space="0" w:color="auto"/>
                    <w:bottom w:val="none" w:sz="0" w:space="0" w:color="auto"/>
                    <w:right w:val="none" w:sz="0" w:space="0" w:color="auto"/>
                  </w:divBdr>
                  <w:divsChild>
                    <w:div w:id="1783501591">
                      <w:marLeft w:val="0"/>
                      <w:marRight w:val="0"/>
                      <w:marTop w:val="0"/>
                      <w:marBottom w:val="0"/>
                      <w:divBdr>
                        <w:top w:val="none" w:sz="0" w:space="0" w:color="auto"/>
                        <w:left w:val="none" w:sz="0" w:space="0" w:color="auto"/>
                        <w:bottom w:val="none" w:sz="0" w:space="0" w:color="auto"/>
                        <w:right w:val="none" w:sz="0" w:space="0" w:color="auto"/>
                      </w:divBdr>
                      <w:divsChild>
                        <w:div w:id="1783501516">
                          <w:marLeft w:val="0"/>
                          <w:marRight w:val="0"/>
                          <w:marTop w:val="0"/>
                          <w:marBottom w:val="0"/>
                          <w:divBdr>
                            <w:top w:val="none" w:sz="0" w:space="0" w:color="auto"/>
                            <w:left w:val="none" w:sz="0" w:space="0" w:color="auto"/>
                            <w:bottom w:val="none" w:sz="0" w:space="0" w:color="auto"/>
                            <w:right w:val="none" w:sz="0" w:space="0" w:color="auto"/>
                          </w:divBdr>
                          <w:divsChild>
                            <w:div w:id="1783501501">
                              <w:marLeft w:val="0"/>
                              <w:marRight w:val="0"/>
                              <w:marTop w:val="0"/>
                              <w:marBottom w:val="0"/>
                              <w:divBdr>
                                <w:top w:val="none" w:sz="0" w:space="0" w:color="auto"/>
                                <w:left w:val="none" w:sz="0" w:space="0" w:color="auto"/>
                                <w:bottom w:val="none" w:sz="0" w:space="0" w:color="auto"/>
                                <w:right w:val="none" w:sz="0" w:space="0" w:color="auto"/>
                              </w:divBdr>
                            </w:div>
                            <w:div w:id="1783501506">
                              <w:marLeft w:val="0"/>
                              <w:marRight w:val="0"/>
                              <w:marTop w:val="0"/>
                              <w:marBottom w:val="0"/>
                              <w:divBdr>
                                <w:top w:val="none" w:sz="0" w:space="0" w:color="auto"/>
                                <w:left w:val="none" w:sz="0" w:space="0" w:color="auto"/>
                                <w:bottom w:val="none" w:sz="0" w:space="0" w:color="auto"/>
                                <w:right w:val="none" w:sz="0" w:space="0" w:color="auto"/>
                              </w:divBdr>
                            </w:div>
                            <w:div w:id="1783501519">
                              <w:marLeft w:val="0"/>
                              <w:marRight w:val="0"/>
                              <w:marTop w:val="0"/>
                              <w:marBottom w:val="0"/>
                              <w:divBdr>
                                <w:top w:val="none" w:sz="0" w:space="0" w:color="auto"/>
                                <w:left w:val="none" w:sz="0" w:space="0" w:color="auto"/>
                                <w:bottom w:val="none" w:sz="0" w:space="0" w:color="auto"/>
                                <w:right w:val="none" w:sz="0" w:space="0" w:color="auto"/>
                              </w:divBdr>
                            </w:div>
                            <w:div w:id="1783501543">
                              <w:marLeft w:val="0"/>
                              <w:marRight w:val="0"/>
                              <w:marTop w:val="0"/>
                              <w:marBottom w:val="0"/>
                              <w:divBdr>
                                <w:top w:val="none" w:sz="0" w:space="0" w:color="auto"/>
                                <w:left w:val="none" w:sz="0" w:space="0" w:color="auto"/>
                                <w:bottom w:val="none" w:sz="0" w:space="0" w:color="auto"/>
                                <w:right w:val="none" w:sz="0" w:space="0" w:color="auto"/>
                              </w:divBdr>
                            </w:div>
                            <w:div w:id="1783501613">
                              <w:marLeft w:val="0"/>
                              <w:marRight w:val="0"/>
                              <w:marTop w:val="0"/>
                              <w:marBottom w:val="0"/>
                              <w:divBdr>
                                <w:top w:val="none" w:sz="0" w:space="0" w:color="auto"/>
                                <w:left w:val="none" w:sz="0" w:space="0" w:color="auto"/>
                                <w:bottom w:val="none" w:sz="0" w:space="0" w:color="auto"/>
                                <w:right w:val="none" w:sz="0" w:space="0" w:color="auto"/>
                              </w:divBdr>
                            </w:div>
                          </w:divsChild>
                        </w:div>
                        <w:div w:id="17835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632">
                  <w:marLeft w:val="0"/>
                  <w:marRight w:val="0"/>
                  <w:marTop w:val="0"/>
                  <w:marBottom w:val="0"/>
                  <w:divBdr>
                    <w:top w:val="none" w:sz="0" w:space="0" w:color="auto"/>
                    <w:left w:val="none" w:sz="0" w:space="0" w:color="auto"/>
                    <w:bottom w:val="none" w:sz="0" w:space="0" w:color="auto"/>
                    <w:right w:val="none" w:sz="0" w:space="0" w:color="auto"/>
                  </w:divBdr>
                </w:div>
              </w:divsChild>
            </w:div>
            <w:div w:id="1783501608">
              <w:marLeft w:val="0"/>
              <w:marRight w:val="0"/>
              <w:marTop w:val="0"/>
              <w:marBottom w:val="0"/>
              <w:divBdr>
                <w:top w:val="none" w:sz="0" w:space="0" w:color="auto"/>
                <w:left w:val="none" w:sz="0" w:space="0" w:color="auto"/>
                <w:bottom w:val="none" w:sz="0" w:space="0" w:color="auto"/>
                <w:right w:val="none" w:sz="0" w:space="0" w:color="auto"/>
              </w:divBdr>
              <w:divsChild>
                <w:div w:id="1783501524">
                  <w:marLeft w:val="0"/>
                  <w:marRight w:val="0"/>
                  <w:marTop w:val="0"/>
                  <w:marBottom w:val="0"/>
                  <w:divBdr>
                    <w:top w:val="none" w:sz="0" w:space="0" w:color="auto"/>
                    <w:left w:val="none" w:sz="0" w:space="0" w:color="auto"/>
                    <w:bottom w:val="none" w:sz="0" w:space="0" w:color="auto"/>
                    <w:right w:val="none" w:sz="0" w:space="0" w:color="auto"/>
                  </w:divBdr>
                </w:div>
                <w:div w:id="1783501611">
                  <w:marLeft w:val="0"/>
                  <w:marRight w:val="0"/>
                  <w:marTop w:val="0"/>
                  <w:marBottom w:val="0"/>
                  <w:divBdr>
                    <w:top w:val="none" w:sz="0" w:space="0" w:color="auto"/>
                    <w:left w:val="none" w:sz="0" w:space="0" w:color="auto"/>
                    <w:bottom w:val="none" w:sz="0" w:space="0" w:color="auto"/>
                    <w:right w:val="none" w:sz="0" w:space="0" w:color="auto"/>
                  </w:divBdr>
                  <w:divsChild>
                    <w:div w:id="1783501528">
                      <w:marLeft w:val="0"/>
                      <w:marRight w:val="0"/>
                      <w:marTop w:val="0"/>
                      <w:marBottom w:val="0"/>
                      <w:divBdr>
                        <w:top w:val="none" w:sz="0" w:space="0" w:color="auto"/>
                        <w:left w:val="none" w:sz="0" w:space="0" w:color="auto"/>
                        <w:bottom w:val="none" w:sz="0" w:space="0" w:color="auto"/>
                        <w:right w:val="none" w:sz="0" w:space="0" w:color="auto"/>
                      </w:divBdr>
                    </w:div>
                    <w:div w:id="1783501532">
                      <w:marLeft w:val="0"/>
                      <w:marRight w:val="0"/>
                      <w:marTop w:val="0"/>
                      <w:marBottom w:val="0"/>
                      <w:divBdr>
                        <w:top w:val="none" w:sz="0" w:space="0" w:color="auto"/>
                        <w:left w:val="none" w:sz="0" w:space="0" w:color="auto"/>
                        <w:bottom w:val="none" w:sz="0" w:space="0" w:color="auto"/>
                        <w:right w:val="none" w:sz="0" w:space="0" w:color="auto"/>
                      </w:divBdr>
                    </w:div>
                    <w:div w:id="1783501562">
                      <w:marLeft w:val="0"/>
                      <w:marRight w:val="0"/>
                      <w:marTop w:val="0"/>
                      <w:marBottom w:val="0"/>
                      <w:divBdr>
                        <w:top w:val="none" w:sz="0" w:space="0" w:color="auto"/>
                        <w:left w:val="none" w:sz="0" w:space="0" w:color="auto"/>
                        <w:bottom w:val="none" w:sz="0" w:space="0" w:color="auto"/>
                        <w:right w:val="none" w:sz="0" w:space="0" w:color="auto"/>
                      </w:divBdr>
                    </w:div>
                    <w:div w:id="1783501619">
                      <w:marLeft w:val="0"/>
                      <w:marRight w:val="0"/>
                      <w:marTop w:val="0"/>
                      <w:marBottom w:val="0"/>
                      <w:divBdr>
                        <w:top w:val="none" w:sz="0" w:space="0" w:color="auto"/>
                        <w:left w:val="none" w:sz="0" w:space="0" w:color="auto"/>
                        <w:bottom w:val="none" w:sz="0" w:space="0" w:color="auto"/>
                        <w:right w:val="none" w:sz="0" w:space="0" w:color="auto"/>
                      </w:divBdr>
                    </w:div>
                    <w:div w:id="17835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609">
              <w:marLeft w:val="0"/>
              <w:marRight w:val="0"/>
              <w:marTop w:val="0"/>
              <w:marBottom w:val="0"/>
              <w:divBdr>
                <w:top w:val="none" w:sz="0" w:space="0" w:color="auto"/>
                <w:left w:val="none" w:sz="0" w:space="0" w:color="auto"/>
                <w:bottom w:val="none" w:sz="0" w:space="0" w:color="auto"/>
                <w:right w:val="none" w:sz="0" w:space="0" w:color="auto"/>
              </w:divBdr>
            </w:div>
            <w:div w:id="1783501618">
              <w:marLeft w:val="0"/>
              <w:marRight w:val="0"/>
              <w:marTop w:val="0"/>
              <w:marBottom w:val="0"/>
              <w:divBdr>
                <w:top w:val="none" w:sz="0" w:space="0" w:color="auto"/>
                <w:left w:val="none" w:sz="0" w:space="0" w:color="auto"/>
                <w:bottom w:val="none" w:sz="0" w:space="0" w:color="auto"/>
                <w:right w:val="none" w:sz="0" w:space="0" w:color="auto"/>
              </w:divBdr>
            </w:div>
            <w:div w:id="1783501621">
              <w:marLeft w:val="0"/>
              <w:marRight w:val="0"/>
              <w:marTop w:val="0"/>
              <w:marBottom w:val="0"/>
              <w:divBdr>
                <w:top w:val="none" w:sz="0" w:space="0" w:color="auto"/>
                <w:left w:val="none" w:sz="0" w:space="0" w:color="auto"/>
                <w:bottom w:val="none" w:sz="0" w:space="0" w:color="auto"/>
                <w:right w:val="none" w:sz="0" w:space="0" w:color="auto"/>
              </w:divBdr>
              <w:divsChild>
                <w:div w:id="1783501499">
                  <w:marLeft w:val="0"/>
                  <w:marRight w:val="0"/>
                  <w:marTop w:val="0"/>
                  <w:marBottom w:val="0"/>
                  <w:divBdr>
                    <w:top w:val="none" w:sz="0" w:space="0" w:color="auto"/>
                    <w:left w:val="none" w:sz="0" w:space="0" w:color="auto"/>
                    <w:bottom w:val="none" w:sz="0" w:space="0" w:color="auto"/>
                    <w:right w:val="none" w:sz="0" w:space="0" w:color="auto"/>
                  </w:divBdr>
                  <w:divsChild>
                    <w:div w:id="1783501536">
                      <w:marLeft w:val="0"/>
                      <w:marRight w:val="0"/>
                      <w:marTop w:val="0"/>
                      <w:marBottom w:val="0"/>
                      <w:divBdr>
                        <w:top w:val="none" w:sz="0" w:space="0" w:color="auto"/>
                        <w:left w:val="none" w:sz="0" w:space="0" w:color="auto"/>
                        <w:bottom w:val="none" w:sz="0" w:space="0" w:color="auto"/>
                        <w:right w:val="none" w:sz="0" w:space="0" w:color="auto"/>
                      </w:divBdr>
                    </w:div>
                    <w:div w:id="1783501553">
                      <w:marLeft w:val="0"/>
                      <w:marRight w:val="0"/>
                      <w:marTop w:val="0"/>
                      <w:marBottom w:val="0"/>
                      <w:divBdr>
                        <w:top w:val="none" w:sz="0" w:space="0" w:color="auto"/>
                        <w:left w:val="none" w:sz="0" w:space="0" w:color="auto"/>
                        <w:bottom w:val="none" w:sz="0" w:space="0" w:color="auto"/>
                        <w:right w:val="none" w:sz="0" w:space="0" w:color="auto"/>
                      </w:divBdr>
                    </w:div>
                    <w:div w:id="1783501559">
                      <w:marLeft w:val="0"/>
                      <w:marRight w:val="0"/>
                      <w:marTop w:val="0"/>
                      <w:marBottom w:val="0"/>
                      <w:divBdr>
                        <w:top w:val="none" w:sz="0" w:space="0" w:color="auto"/>
                        <w:left w:val="none" w:sz="0" w:space="0" w:color="auto"/>
                        <w:bottom w:val="none" w:sz="0" w:space="0" w:color="auto"/>
                        <w:right w:val="none" w:sz="0" w:space="0" w:color="auto"/>
                      </w:divBdr>
                    </w:div>
                    <w:div w:id="1783501604">
                      <w:marLeft w:val="0"/>
                      <w:marRight w:val="0"/>
                      <w:marTop w:val="0"/>
                      <w:marBottom w:val="0"/>
                      <w:divBdr>
                        <w:top w:val="none" w:sz="0" w:space="0" w:color="auto"/>
                        <w:left w:val="none" w:sz="0" w:space="0" w:color="auto"/>
                        <w:bottom w:val="none" w:sz="0" w:space="0" w:color="auto"/>
                        <w:right w:val="none" w:sz="0" w:space="0" w:color="auto"/>
                      </w:divBdr>
                    </w:div>
                    <w:div w:id="1783501630">
                      <w:marLeft w:val="0"/>
                      <w:marRight w:val="0"/>
                      <w:marTop w:val="0"/>
                      <w:marBottom w:val="0"/>
                      <w:divBdr>
                        <w:top w:val="none" w:sz="0" w:space="0" w:color="auto"/>
                        <w:left w:val="none" w:sz="0" w:space="0" w:color="auto"/>
                        <w:bottom w:val="none" w:sz="0" w:space="0" w:color="auto"/>
                        <w:right w:val="none" w:sz="0" w:space="0" w:color="auto"/>
                      </w:divBdr>
                    </w:div>
                  </w:divsChild>
                </w:div>
                <w:div w:id="1783501576">
                  <w:marLeft w:val="0"/>
                  <w:marRight w:val="0"/>
                  <w:marTop w:val="0"/>
                  <w:marBottom w:val="0"/>
                  <w:divBdr>
                    <w:top w:val="none" w:sz="0" w:space="0" w:color="auto"/>
                    <w:left w:val="none" w:sz="0" w:space="0" w:color="auto"/>
                    <w:bottom w:val="none" w:sz="0" w:space="0" w:color="auto"/>
                    <w:right w:val="none" w:sz="0" w:space="0" w:color="auto"/>
                  </w:divBdr>
                </w:div>
              </w:divsChild>
            </w:div>
            <w:div w:id="1783501623">
              <w:marLeft w:val="0"/>
              <w:marRight w:val="0"/>
              <w:marTop w:val="0"/>
              <w:marBottom w:val="0"/>
              <w:divBdr>
                <w:top w:val="none" w:sz="0" w:space="0" w:color="auto"/>
                <w:left w:val="none" w:sz="0" w:space="0" w:color="auto"/>
                <w:bottom w:val="none" w:sz="0" w:space="0" w:color="auto"/>
                <w:right w:val="none" w:sz="0" w:space="0" w:color="auto"/>
              </w:divBdr>
              <w:divsChild>
                <w:div w:id="1783501498">
                  <w:marLeft w:val="0"/>
                  <w:marRight w:val="0"/>
                  <w:marTop w:val="0"/>
                  <w:marBottom w:val="0"/>
                  <w:divBdr>
                    <w:top w:val="none" w:sz="0" w:space="0" w:color="auto"/>
                    <w:left w:val="none" w:sz="0" w:space="0" w:color="auto"/>
                    <w:bottom w:val="none" w:sz="0" w:space="0" w:color="auto"/>
                    <w:right w:val="none" w:sz="0" w:space="0" w:color="auto"/>
                  </w:divBdr>
                  <w:divsChild>
                    <w:div w:id="1783501520">
                      <w:marLeft w:val="0"/>
                      <w:marRight w:val="0"/>
                      <w:marTop w:val="0"/>
                      <w:marBottom w:val="0"/>
                      <w:divBdr>
                        <w:top w:val="none" w:sz="0" w:space="0" w:color="auto"/>
                        <w:left w:val="none" w:sz="0" w:space="0" w:color="auto"/>
                        <w:bottom w:val="none" w:sz="0" w:space="0" w:color="auto"/>
                        <w:right w:val="none" w:sz="0" w:space="0" w:color="auto"/>
                      </w:divBdr>
                    </w:div>
                    <w:div w:id="1783501539">
                      <w:marLeft w:val="0"/>
                      <w:marRight w:val="0"/>
                      <w:marTop w:val="0"/>
                      <w:marBottom w:val="0"/>
                      <w:divBdr>
                        <w:top w:val="none" w:sz="0" w:space="0" w:color="auto"/>
                        <w:left w:val="none" w:sz="0" w:space="0" w:color="auto"/>
                        <w:bottom w:val="none" w:sz="0" w:space="0" w:color="auto"/>
                        <w:right w:val="none" w:sz="0" w:space="0" w:color="auto"/>
                      </w:divBdr>
                    </w:div>
                    <w:div w:id="1783501565">
                      <w:marLeft w:val="0"/>
                      <w:marRight w:val="0"/>
                      <w:marTop w:val="0"/>
                      <w:marBottom w:val="0"/>
                      <w:divBdr>
                        <w:top w:val="none" w:sz="0" w:space="0" w:color="auto"/>
                        <w:left w:val="none" w:sz="0" w:space="0" w:color="auto"/>
                        <w:bottom w:val="none" w:sz="0" w:space="0" w:color="auto"/>
                        <w:right w:val="none" w:sz="0" w:space="0" w:color="auto"/>
                      </w:divBdr>
                    </w:div>
                    <w:div w:id="1783501568">
                      <w:marLeft w:val="0"/>
                      <w:marRight w:val="0"/>
                      <w:marTop w:val="0"/>
                      <w:marBottom w:val="0"/>
                      <w:divBdr>
                        <w:top w:val="none" w:sz="0" w:space="0" w:color="auto"/>
                        <w:left w:val="none" w:sz="0" w:space="0" w:color="auto"/>
                        <w:bottom w:val="none" w:sz="0" w:space="0" w:color="auto"/>
                        <w:right w:val="none" w:sz="0" w:space="0" w:color="auto"/>
                      </w:divBdr>
                    </w:div>
                    <w:div w:id="1783501607">
                      <w:marLeft w:val="0"/>
                      <w:marRight w:val="0"/>
                      <w:marTop w:val="0"/>
                      <w:marBottom w:val="0"/>
                      <w:divBdr>
                        <w:top w:val="none" w:sz="0" w:space="0" w:color="auto"/>
                        <w:left w:val="none" w:sz="0" w:space="0" w:color="auto"/>
                        <w:bottom w:val="none" w:sz="0" w:space="0" w:color="auto"/>
                        <w:right w:val="none" w:sz="0" w:space="0" w:color="auto"/>
                      </w:divBdr>
                    </w:div>
                  </w:divsChild>
                </w:div>
                <w:div w:id="1783501627">
                  <w:marLeft w:val="0"/>
                  <w:marRight w:val="0"/>
                  <w:marTop w:val="0"/>
                  <w:marBottom w:val="0"/>
                  <w:divBdr>
                    <w:top w:val="none" w:sz="0" w:space="0" w:color="auto"/>
                    <w:left w:val="none" w:sz="0" w:space="0" w:color="auto"/>
                    <w:bottom w:val="none" w:sz="0" w:space="0" w:color="auto"/>
                    <w:right w:val="none" w:sz="0" w:space="0" w:color="auto"/>
                  </w:divBdr>
                </w:div>
              </w:divsChild>
            </w:div>
            <w:div w:id="1783501626">
              <w:marLeft w:val="0"/>
              <w:marRight w:val="0"/>
              <w:marTop w:val="0"/>
              <w:marBottom w:val="0"/>
              <w:divBdr>
                <w:top w:val="none" w:sz="0" w:space="0" w:color="auto"/>
                <w:left w:val="none" w:sz="0" w:space="0" w:color="auto"/>
                <w:bottom w:val="none" w:sz="0" w:space="0" w:color="auto"/>
                <w:right w:val="none" w:sz="0" w:space="0" w:color="auto"/>
              </w:divBdr>
            </w:div>
            <w:div w:id="1783501633">
              <w:marLeft w:val="0"/>
              <w:marRight w:val="0"/>
              <w:marTop w:val="0"/>
              <w:marBottom w:val="0"/>
              <w:divBdr>
                <w:top w:val="none" w:sz="0" w:space="0" w:color="auto"/>
                <w:left w:val="none" w:sz="0" w:space="0" w:color="auto"/>
                <w:bottom w:val="none" w:sz="0" w:space="0" w:color="auto"/>
                <w:right w:val="none" w:sz="0" w:space="0" w:color="auto"/>
              </w:divBdr>
              <w:divsChild>
                <w:div w:id="1783501569">
                  <w:marLeft w:val="0"/>
                  <w:marRight w:val="0"/>
                  <w:marTop w:val="0"/>
                  <w:marBottom w:val="0"/>
                  <w:divBdr>
                    <w:top w:val="none" w:sz="0" w:space="0" w:color="auto"/>
                    <w:left w:val="none" w:sz="0" w:space="0" w:color="auto"/>
                    <w:bottom w:val="none" w:sz="0" w:space="0" w:color="auto"/>
                    <w:right w:val="none" w:sz="0" w:space="0" w:color="auto"/>
                  </w:divBdr>
                </w:div>
                <w:div w:id="1783501572">
                  <w:marLeft w:val="0"/>
                  <w:marRight w:val="0"/>
                  <w:marTop w:val="0"/>
                  <w:marBottom w:val="0"/>
                  <w:divBdr>
                    <w:top w:val="none" w:sz="0" w:space="0" w:color="auto"/>
                    <w:left w:val="none" w:sz="0" w:space="0" w:color="auto"/>
                    <w:bottom w:val="none" w:sz="0" w:space="0" w:color="auto"/>
                    <w:right w:val="none" w:sz="0" w:space="0" w:color="auto"/>
                  </w:divBdr>
                  <w:divsChild>
                    <w:div w:id="1783501538">
                      <w:marLeft w:val="0"/>
                      <w:marRight w:val="0"/>
                      <w:marTop w:val="0"/>
                      <w:marBottom w:val="0"/>
                      <w:divBdr>
                        <w:top w:val="none" w:sz="0" w:space="0" w:color="auto"/>
                        <w:left w:val="none" w:sz="0" w:space="0" w:color="auto"/>
                        <w:bottom w:val="none" w:sz="0" w:space="0" w:color="auto"/>
                        <w:right w:val="none" w:sz="0" w:space="0" w:color="auto"/>
                      </w:divBdr>
                    </w:div>
                    <w:div w:id="1783501575">
                      <w:marLeft w:val="0"/>
                      <w:marRight w:val="0"/>
                      <w:marTop w:val="0"/>
                      <w:marBottom w:val="0"/>
                      <w:divBdr>
                        <w:top w:val="none" w:sz="0" w:space="0" w:color="auto"/>
                        <w:left w:val="none" w:sz="0" w:space="0" w:color="auto"/>
                        <w:bottom w:val="none" w:sz="0" w:space="0" w:color="auto"/>
                        <w:right w:val="none" w:sz="0" w:space="0" w:color="auto"/>
                      </w:divBdr>
                    </w:div>
                    <w:div w:id="17835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635">
              <w:marLeft w:val="0"/>
              <w:marRight w:val="0"/>
              <w:marTop w:val="0"/>
              <w:marBottom w:val="0"/>
              <w:divBdr>
                <w:top w:val="none" w:sz="0" w:space="0" w:color="auto"/>
                <w:left w:val="none" w:sz="0" w:space="0" w:color="auto"/>
                <w:bottom w:val="none" w:sz="0" w:space="0" w:color="auto"/>
                <w:right w:val="none" w:sz="0" w:space="0" w:color="auto"/>
              </w:divBdr>
              <w:divsChild>
                <w:div w:id="1783501566">
                  <w:marLeft w:val="0"/>
                  <w:marRight w:val="0"/>
                  <w:marTop w:val="0"/>
                  <w:marBottom w:val="0"/>
                  <w:divBdr>
                    <w:top w:val="none" w:sz="0" w:space="0" w:color="auto"/>
                    <w:left w:val="none" w:sz="0" w:space="0" w:color="auto"/>
                    <w:bottom w:val="none" w:sz="0" w:space="0" w:color="auto"/>
                    <w:right w:val="none" w:sz="0" w:space="0" w:color="auto"/>
                  </w:divBdr>
                </w:div>
                <w:div w:id="1783501625">
                  <w:marLeft w:val="0"/>
                  <w:marRight w:val="0"/>
                  <w:marTop w:val="0"/>
                  <w:marBottom w:val="0"/>
                  <w:divBdr>
                    <w:top w:val="none" w:sz="0" w:space="0" w:color="auto"/>
                    <w:left w:val="none" w:sz="0" w:space="0" w:color="auto"/>
                    <w:bottom w:val="none" w:sz="0" w:space="0" w:color="auto"/>
                    <w:right w:val="none" w:sz="0" w:space="0" w:color="auto"/>
                  </w:divBdr>
                  <w:divsChild>
                    <w:div w:id="1783501503">
                      <w:marLeft w:val="0"/>
                      <w:marRight w:val="0"/>
                      <w:marTop w:val="0"/>
                      <w:marBottom w:val="0"/>
                      <w:divBdr>
                        <w:top w:val="none" w:sz="0" w:space="0" w:color="auto"/>
                        <w:left w:val="none" w:sz="0" w:space="0" w:color="auto"/>
                        <w:bottom w:val="none" w:sz="0" w:space="0" w:color="auto"/>
                        <w:right w:val="none" w:sz="0" w:space="0" w:color="auto"/>
                      </w:divBdr>
                    </w:div>
                    <w:div w:id="1783501552">
                      <w:marLeft w:val="0"/>
                      <w:marRight w:val="0"/>
                      <w:marTop w:val="0"/>
                      <w:marBottom w:val="0"/>
                      <w:divBdr>
                        <w:top w:val="none" w:sz="0" w:space="0" w:color="auto"/>
                        <w:left w:val="none" w:sz="0" w:space="0" w:color="auto"/>
                        <w:bottom w:val="none" w:sz="0" w:space="0" w:color="auto"/>
                        <w:right w:val="none" w:sz="0" w:space="0" w:color="auto"/>
                      </w:divBdr>
                    </w:div>
                    <w:div w:id="1783501602">
                      <w:marLeft w:val="0"/>
                      <w:marRight w:val="0"/>
                      <w:marTop w:val="0"/>
                      <w:marBottom w:val="0"/>
                      <w:divBdr>
                        <w:top w:val="none" w:sz="0" w:space="0" w:color="auto"/>
                        <w:left w:val="none" w:sz="0" w:space="0" w:color="auto"/>
                        <w:bottom w:val="none" w:sz="0" w:space="0" w:color="auto"/>
                        <w:right w:val="none" w:sz="0" w:space="0" w:color="auto"/>
                      </w:divBdr>
                    </w:div>
                    <w:div w:id="1783501610">
                      <w:marLeft w:val="0"/>
                      <w:marRight w:val="0"/>
                      <w:marTop w:val="0"/>
                      <w:marBottom w:val="0"/>
                      <w:divBdr>
                        <w:top w:val="none" w:sz="0" w:space="0" w:color="auto"/>
                        <w:left w:val="none" w:sz="0" w:space="0" w:color="auto"/>
                        <w:bottom w:val="none" w:sz="0" w:space="0" w:color="auto"/>
                        <w:right w:val="none" w:sz="0" w:space="0" w:color="auto"/>
                      </w:divBdr>
                    </w:div>
                    <w:div w:id="1783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637">
              <w:marLeft w:val="0"/>
              <w:marRight w:val="0"/>
              <w:marTop w:val="0"/>
              <w:marBottom w:val="0"/>
              <w:divBdr>
                <w:top w:val="none" w:sz="0" w:space="0" w:color="auto"/>
                <w:left w:val="none" w:sz="0" w:space="0" w:color="auto"/>
                <w:bottom w:val="none" w:sz="0" w:space="0" w:color="auto"/>
                <w:right w:val="none" w:sz="0" w:space="0" w:color="auto"/>
              </w:divBdr>
              <w:divsChild>
                <w:div w:id="1783501500">
                  <w:marLeft w:val="0"/>
                  <w:marRight w:val="0"/>
                  <w:marTop w:val="0"/>
                  <w:marBottom w:val="0"/>
                  <w:divBdr>
                    <w:top w:val="none" w:sz="0" w:space="0" w:color="auto"/>
                    <w:left w:val="none" w:sz="0" w:space="0" w:color="auto"/>
                    <w:bottom w:val="none" w:sz="0" w:space="0" w:color="auto"/>
                    <w:right w:val="none" w:sz="0" w:space="0" w:color="auto"/>
                  </w:divBdr>
                  <w:divsChild>
                    <w:div w:id="1783501521">
                      <w:marLeft w:val="0"/>
                      <w:marRight w:val="0"/>
                      <w:marTop w:val="0"/>
                      <w:marBottom w:val="0"/>
                      <w:divBdr>
                        <w:top w:val="none" w:sz="0" w:space="0" w:color="auto"/>
                        <w:left w:val="none" w:sz="0" w:space="0" w:color="auto"/>
                        <w:bottom w:val="none" w:sz="0" w:space="0" w:color="auto"/>
                        <w:right w:val="none" w:sz="0" w:space="0" w:color="auto"/>
                      </w:divBdr>
                      <w:divsChild>
                        <w:div w:id="1783501507">
                          <w:marLeft w:val="0"/>
                          <w:marRight w:val="0"/>
                          <w:marTop w:val="0"/>
                          <w:marBottom w:val="0"/>
                          <w:divBdr>
                            <w:top w:val="none" w:sz="0" w:space="0" w:color="auto"/>
                            <w:left w:val="none" w:sz="0" w:space="0" w:color="auto"/>
                            <w:bottom w:val="none" w:sz="0" w:space="0" w:color="auto"/>
                            <w:right w:val="none" w:sz="0" w:space="0" w:color="auto"/>
                          </w:divBdr>
                        </w:div>
                        <w:div w:id="1783501512">
                          <w:marLeft w:val="0"/>
                          <w:marRight w:val="0"/>
                          <w:marTop w:val="0"/>
                          <w:marBottom w:val="0"/>
                          <w:divBdr>
                            <w:top w:val="none" w:sz="0" w:space="0" w:color="auto"/>
                            <w:left w:val="none" w:sz="0" w:space="0" w:color="auto"/>
                            <w:bottom w:val="none" w:sz="0" w:space="0" w:color="auto"/>
                            <w:right w:val="none" w:sz="0" w:space="0" w:color="auto"/>
                          </w:divBdr>
                        </w:div>
                        <w:div w:id="1783501514">
                          <w:marLeft w:val="0"/>
                          <w:marRight w:val="0"/>
                          <w:marTop w:val="0"/>
                          <w:marBottom w:val="0"/>
                          <w:divBdr>
                            <w:top w:val="none" w:sz="0" w:space="0" w:color="auto"/>
                            <w:left w:val="none" w:sz="0" w:space="0" w:color="auto"/>
                            <w:bottom w:val="none" w:sz="0" w:space="0" w:color="auto"/>
                            <w:right w:val="none" w:sz="0" w:space="0" w:color="auto"/>
                          </w:divBdr>
                        </w:div>
                        <w:div w:id="1783501531">
                          <w:marLeft w:val="0"/>
                          <w:marRight w:val="0"/>
                          <w:marTop w:val="0"/>
                          <w:marBottom w:val="0"/>
                          <w:divBdr>
                            <w:top w:val="none" w:sz="0" w:space="0" w:color="auto"/>
                            <w:left w:val="none" w:sz="0" w:space="0" w:color="auto"/>
                            <w:bottom w:val="none" w:sz="0" w:space="0" w:color="auto"/>
                            <w:right w:val="none" w:sz="0" w:space="0" w:color="auto"/>
                          </w:divBdr>
                        </w:div>
                        <w:div w:id="1783501606">
                          <w:marLeft w:val="0"/>
                          <w:marRight w:val="0"/>
                          <w:marTop w:val="0"/>
                          <w:marBottom w:val="0"/>
                          <w:divBdr>
                            <w:top w:val="none" w:sz="0" w:space="0" w:color="auto"/>
                            <w:left w:val="none" w:sz="0" w:space="0" w:color="auto"/>
                            <w:bottom w:val="none" w:sz="0" w:space="0" w:color="auto"/>
                            <w:right w:val="none" w:sz="0" w:space="0" w:color="auto"/>
                          </w:divBdr>
                        </w:div>
                      </w:divsChild>
                    </w:div>
                    <w:div w:id="17835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01603">
      <w:marLeft w:val="0"/>
      <w:marRight w:val="0"/>
      <w:marTop w:val="0"/>
      <w:marBottom w:val="0"/>
      <w:divBdr>
        <w:top w:val="none" w:sz="0" w:space="0" w:color="auto"/>
        <w:left w:val="none" w:sz="0" w:space="0" w:color="auto"/>
        <w:bottom w:val="none" w:sz="0" w:space="0" w:color="auto"/>
        <w:right w:val="none" w:sz="0" w:space="0" w:color="auto"/>
      </w:divBdr>
    </w:div>
    <w:div w:id="1783501605">
      <w:marLeft w:val="0"/>
      <w:marRight w:val="0"/>
      <w:marTop w:val="0"/>
      <w:marBottom w:val="0"/>
      <w:divBdr>
        <w:top w:val="none" w:sz="0" w:space="0" w:color="auto"/>
        <w:left w:val="none" w:sz="0" w:space="0" w:color="auto"/>
        <w:bottom w:val="none" w:sz="0" w:space="0" w:color="auto"/>
        <w:right w:val="none" w:sz="0" w:space="0" w:color="auto"/>
      </w:divBdr>
    </w:div>
    <w:div w:id="1783501616">
      <w:marLeft w:val="0"/>
      <w:marRight w:val="0"/>
      <w:marTop w:val="0"/>
      <w:marBottom w:val="0"/>
      <w:divBdr>
        <w:top w:val="none" w:sz="0" w:space="0" w:color="auto"/>
        <w:left w:val="none" w:sz="0" w:space="0" w:color="auto"/>
        <w:bottom w:val="none" w:sz="0" w:space="0" w:color="auto"/>
        <w:right w:val="none" w:sz="0" w:space="0" w:color="auto"/>
      </w:divBdr>
    </w:div>
    <w:div w:id="1783501622">
      <w:marLeft w:val="0"/>
      <w:marRight w:val="0"/>
      <w:marTop w:val="0"/>
      <w:marBottom w:val="0"/>
      <w:divBdr>
        <w:top w:val="none" w:sz="0" w:space="0" w:color="auto"/>
        <w:left w:val="none" w:sz="0" w:space="0" w:color="auto"/>
        <w:bottom w:val="none" w:sz="0" w:space="0" w:color="auto"/>
        <w:right w:val="none" w:sz="0" w:space="0" w:color="auto"/>
      </w:divBdr>
    </w:div>
    <w:div w:id="1783501628">
      <w:marLeft w:val="0"/>
      <w:marRight w:val="0"/>
      <w:marTop w:val="0"/>
      <w:marBottom w:val="0"/>
      <w:divBdr>
        <w:top w:val="none" w:sz="0" w:space="0" w:color="auto"/>
        <w:left w:val="none" w:sz="0" w:space="0" w:color="auto"/>
        <w:bottom w:val="none" w:sz="0" w:space="0" w:color="auto"/>
        <w:right w:val="none" w:sz="0" w:space="0" w:color="auto"/>
      </w:divBdr>
      <w:divsChild>
        <w:div w:id="1783501642">
          <w:marLeft w:val="0"/>
          <w:marRight w:val="0"/>
          <w:marTop w:val="0"/>
          <w:marBottom w:val="0"/>
          <w:divBdr>
            <w:top w:val="none" w:sz="0" w:space="0" w:color="auto"/>
            <w:left w:val="none" w:sz="0" w:space="0" w:color="auto"/>
            <w:bottom w:val="none" w:sz="0" w:space="0" w:color="auto"/>
            <w:right w:val="none" w:sz="0" w:space="0" w:color="auto"/>
          </w:divBdr>
          <w:divsChild>
            <w:div w:id="1783501582">
              <w:marLeft w:val="0"/>
              <w:marRight w:val="0"/>
              <w:marTop w:val="0"/>
              <w:marBottom w:val="0"/>
              <w:divBdr>
                <w:top w:val="none" w:sz="0" w:space="0" w:color="auto"/>
                <w:left w:val="none" w:sz="0" w:space="0" w:color="auto"/>
                <w:bottom w:val="none" w:sz="0" w:space="0" w:color="auto"/>
                <w:right w:val="none" w:sz="0" w:space="0" w:color="auto"/>
              </w:divBdr>
              <w:divsChild>
                <w:div w:id="1783501598">
                  <w:marLeft w:val="0"/>
                  <w:marRight w:val="0"/>
                  <w:marTop w:val="0"/>
                  <w:marBottom w:val="0"/>
                  <w:divBdr>
                    <w:top w:val="none" w:sz="0" w:space="0" w:color="auto"/>
                    <w:left w:val="none" w:sz="0" w:space="0" w:color="auto"/>
                    <w:bottom w:val="none" w:sz="0" w:space="0" w:color="auto"/>
                    <w:right w:val="none" w:sz="0" w:space="0" w:color="auto"/>
                  </w:divBdr>
                  <w:divsChild>
                    <w:div w:id="1783501523">
                      <w:marLeft w:val="0"/>
                      <w:marRight w:val="0"/>
                      <w:marTop w:val="0"/>
                      <w:marBottom w:val="0"/>
                      <w:divBdr>
                        <w:top w:val="none" w:sz="0" w:space="0" w:color="auto"/>
                        <w:left w:val="none" w:sz="0" w:space="0" w:color="auto"/>
                        <w:bottom w:val="none" w:sz="0" w:space="0" w:color="auto"/>
                        <w:right w:val="none" w:sz="0" w:space="0" w:color="auto"/>
                      </w:divBdr>
                      <w:divsChild>
                        <w:div w:id="1783501620">
                          <w:marLeft w:val="0"/>
                          <w:marRight w:val="0"/>
                          <w:marTop w:val="0"/>
                          <w:marBottom w:val="0"/>
                          <w:divBdr>
                            <w:top w:val="none" w:sz="0" w:space="0" w:color="auto"/>
                            <w:left w:val="none" w:sz="0" w:space="0" w:color="auto"/>
                            <w:bottom w:val="none" w:sz="0" w:space="0" w:color="auto"/>
                            <w:right w:val="none" w:sz="0" w:space="0" w:color="auto"/>
                          </w:divBdr>
                          <w:divsChild>
                            <w:div w:id="1783501529">
                              <w:marLeft w:val="0"/>
                              <w:marRight w:val="0"/>
                              <w:marTop w:val="0"/>
                              <w:marBottom w:val="0"/>
                              <w:divBdr>
                                <w:top w:val="none" w:sz="0" w:space="0" w:color="auto"/>
                                <w:left w:val="none" w:sz="0" w:space="0" w:color="auto"/>
                                <w:bottom w:val="none" w:sz="0" w:space="0" w:color="auto"/>
                                <w:right w:val="none" w:sz="0" w:space="0" w:color="auto"/>
                              </w:divBdr>
                              <w:divsChild>
                                <w:div w:id="1783501540">
                                  <w:marLeft w:val="0"/>
                                  <w:marRight w:val="0"/>
                                  <w:marTop w:val="0"/>
                                  <w:marBottom w:val="0"/>
                                  <w:divBdr>
                                    <w:top w:val="none" w:sz="0" w:space="0" w:color="auto"/>
                                    <w:left w:val="none" w:sz="0" w:space="0" w:color="auto"/>
                                    <w:bottom w:val="none" w:sz="0" w:space="0" w:color="auto"/>
                                    <w:right w:val="none" w:sz="0" w:space="0" w:color="auto"/>
                                  </w:divBdr>
                                  <w:divsChild>
                                    <w:div w:id="1783501544">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501631">
      <w:marLeft w:val="0"/>
      <w:marRight w:val="0"/>
      <w:marTop w:val="0"/>
      <w:marBottom w:val="0"/>
      <w:divBdr>
        <w:top w:val="none" w:sz="0" w:space="0" w:color="auto"/>
        <w:left w:val="none" w:sz="0" w:space="0" w:color="auto"/>
        <w:bottom w:val="none" w:sz="0" w:space="0" w:color="auto"/>
        <w:right w:val="none" w:sz="0" w:space="0" w:color="auto"/>
      </w:divBdr>
    </w:div>
    <w:div w:id="1783501634">
      <w:marLeft w:val="0"/>
      <w:marRight w:val="0"/>
      <w:marTop w:val="0"/>
      <w:marBottom w:val="0"/>
      <w:divBdr>
        <w:top w:val="none" w:sz="0" w:space="0" w:color="auto"/>
        <w:left w:val="none" w:sz="0" w:space="0" w:color="auto"/>
        <w:bottom w:val="none" w:sz="0" w:space="0" w:color="auto"/>
        <w:right w:val="none" w:sz="0" w:space="0" w:color="auto"/>
      </w:divBdr>
    </w:div>
    <w:div w:id="1783501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upport.microsoft.com/kb/951327" TargetMode="External"/><Relationship Id="rId26" Type="http://schemas.openxmlformats.org/officeDocument/2006/relationships/hyperlink" Target="http://www.microsoft.com/technet/prodtechnol/scp/catalog.aspx"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upport.microsoft.com/kb/953290" TargetMode="External"/><Relationship Id="rId34" Type="http://schemas.openxmlformats.org/officeDocument/2006/relationships/hyperlink" Target="http://technet.microsoft.com/en-us/library/bb419281.aspx" TargetMode="External"/><Relationship Id="rId42" Type="http://schemas.openxmlformats.org/officeDocument/2006/relationships/hyperlink" Target="http://technet.microsoft.com/en-us/library/bb381260.aspx" TargetMode="External"/><Relationship Id="rId47" Type="http://schemas.openxmlformats.org/officeDocument/2006/relationships/hyperlink" Target="http://technet.microsoft.com/en-us/library/bb309719.aspx" TargetMode="External"/><Relationship Id="rId50"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upport.microsoft.com/kb/954049" TargetMode="External"/><Relationship Id="rId25" Type="http://schemas.openxmlformats.org/officeDocument/2006/relationships/hyperlink" Target="http://technet.microsoft.com/en-us/library/bb419281.aspx" TargetMode="External"/><Relationship Id="rId33" Type="http://schemas.openxmlformats.org/officeDocument/2006/relationships/hyperlink" Target="http://support.microsoft.com/kb/953141/en-us" TargetMode="External"/><Relationship Id="rId38" Type="http://schemas.openxmlformats.org/officeDocument/2006/relationships/hyperlink" Target="http://technet.microsoft.com/en-us/library/bb309594.aspx" TargetMode="External"/><Relationship Id="rId46" Type="http://schemas.openxmlformats.org/officeDocument/2006/relationships/hyperlink" Target="http://technet.microsoft.com/en-us/library/bb419281.aspx" TargetMode="External"/><Relationship Id="rId2" Type="http://schemas.openxmlformats.org/officeDocument/2006/relationships/styles" Target="styles.xml"/><Relationship Id="rId16" Type="http://schemas.openxmlformats.org/officeDocument/2006/relationships/hyperlink" Target="http://support.microsoft.com/kb/953141" TargetMode="External"/><Relationship Id="rId20" Type="http://schemas.openxmlformats.org/officeDocument/2006/relationships/hyperlink" Target="http://support.microsoft.com/kb/951116" TargetMode="External"/><Relationship Id="rId29" Type="http://schemas.openxmlformats.org/officeDocument/2006/relationships/hyperlink" Target="http://technet.microsoft.com/en-us/library/bb381370.aspx" TargetMode="External"/><Relationship Id="rId41" Type="http://schemas.openxmlformats.org/officeDocument/2006/relationships/image" Target="media/image4.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technet.microsoft.com/en-us/library/bb419281.aspx" TargetMode="External"/><Relationship Id="rId32" Type="http://schemas.openxmlformats.org/officeDocument/2006/relationships/hyperlink" Target="http://technet.microsoft.com/en-us/systemcenter/cc462790.aspx" TargetMode="External"/><Relationship Id="rId37" Type="http://schemas.openxmlformats.org/officeDocument/2006/relationships/hyperlink" Target="http://technet.microsoft.com/en-us/library/bb309667.aspx" TargetMode="External"/><Relationship Id="rId40" Type="http://schemas.openxmlformats.org/officeDocument/2006/relationships/hyperlink" Target="http://technet.microsoft.com/en-us/library/bb309622.aspx" TargetMode="External"/><Relationship Id="rId45" Type="http://schemas.openxmlformats.org/officeDocument/2006/relationships/hyperlink" Target="http://technet.microsoft.com/en-us/library/bb309455.aspx"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upport.microsoft.com/kb/971410" TargetMode="External"/><Relationship Id="rId28" Type="http://schemas.openxmlformats.org/officeDocument/2006/relationships/hyperlink" Target="http://www.authormps.com/dnn/Concepts/WorkflowBasics/CookDown/tabid/117/Default.aspx" TargetMode="External"/><Relationship Id="rId36" Type="http://schemas.openxmlformats.org/officeDocument/2006/relationships/image" Target="media/image2.png"/><Relationship Id="rId49"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upport.microsoft.com/kb/952664" TargetMode="External"/><Relationship Id="rId31" Type="http://schemas.openxmlformats.org/officeDocument/2006/relationships/hyperlink" Target="http://technet.microsoft.com/en-us/sharepoint/ee263910.aspx" TargetMode="External"/><Relationship Id="rId44" Type="http://schemas.openxmlformats.org/officeDocument/2006/relationships/image" Target="media/image5.png"/><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upport.microsoft.com/kb/951526" TargetMode="External"/><Relationship Id="rId27" Type="http://schemas.openxmlformats.org/officeDocument/2006/relationships/hyperlink" Target="http://technet.microsoft.com/en-us/opsmgr/cc539535.aspx" TargetMode="External"/><Relationship Id="rId30" Type="http://schemas.openxmlformats.org/officeDocument/2006/relationships/hyperlink" Target="http://support.microsoft.com/kb/914277" TargetMode="External"/><Relationship Id="rId35" Type="http://schemas.openxmlformats.org/officeDocument/2006/relationships/hyperlink" Target="http://technet.microsoft.com/en-us/library/bb309622.aspx" TargetMode="External"/><Relationship Id="rId43" Type="http://schemas.openxmlformats.org/officeDocument/2006/relationships/hyperlink" Target="http://technet.microsoft.com/en-us/library/bb309721.aspx" TargetMode="External"/><Relationship Id="rId48" Type="http://schemas.openxmlformats.org/officeDocument/2006/relationships/image" Target="media/image6.png"/><Relationship Id="rId8" Type="http://schemas.openxmlformats.org/officeDocument/2006/relationships/header" Target="header1.xml"/><Relationship Id="rId5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64</Pages>
  <Words>15306</Words>
  <Characters>87246</Characters>
  <Application>Microsoft Office Word</Application>
  <DocSecurity>0</DocSecurity>
  <Lines>727</Lines>
  <Paragraphs>204</Paragraphs>
  <ScaleCrop>false</ScaleCrop>
  <Company/>
  <LinksUpToDate>false</LinksUpToDate>
  <CharactersWithSpaces>102348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18</cp:revision>
  <dcterms:created xsi:type="dcterms:W3CDTF">2009-12-08T11:24:00Z</dcterms:created>
  <dcterms:modified xsi:type="dcterms:W3CDTF">2010-01-13T19:01:00Z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0x01010015905E75271C4646B9A210BC516531F8</vt:lpwstr>
  </property>
</Properties>
</file>